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B3139" w14:textId="75C81E19" w:rsidR="00EF4625" w:rsidRPr="00796882" w:rsidRDefault="00EF4625" w:rsidP="00526E2C">
      <w:pPr>
        <w:spacing w:after="120" w:line="276" w:lineRule="auto"/>
        <w:jc w:val="center"/>
        <w:rPr>
          <w:rFonts w:ascii="Times New Roman" w:hAnsi="Times New Roman" w:cs="Times New Roman"/>
          <w:b/>
          <w:sz w:val="36"/>
        </w:rPr>
      </w:pPr>
      <w:bookmarkStart w:id="0" w:name="_GoBack"/>
      <w:bookmarkEnd w:id="0"/>
      <w:r w:rsidRPr="00796882">
        <w:rPr>
          <w:rFonts w:ascii="Times New Roman" w:hAnsi="Times New Roman" w:cs="Times New Roman"/>
          <w:b/>
          <w:sz w:val="36"/>
        </w:rPr>
        <w:t>Open Access Materialien</w:t>
      </w:r>
    </w:p>
    <w:p w14:paraId="74E73C24" w14:textId="77777777" w:rsidR="004C02D6" w:rsidRDefault="004C02D6" w:rsidP="00526E2C">
      <w:pPr>
        <w:spacing w:after="120" w:line="276" w:lineRule="auto"/>
        <w:rPr>
          <w:rFonts w:ascii="Times New Roman" w:hAnsi="Times New Roman" w:cs="Times New Roman"/>
          <w:b/>
          <w:sz w:val="28"/>
        </w:rPr>
      </w:pPr>
    </w:p>
    <w:p w14:paraId="0F42748F" w14:textId="2BD71256" w:rsidR="00EF4625" w:rsidRDefault="004C02D6" w:rsidP="00526E2C">
      <w:pPr>
        <w:spacing w:after="120" w:line="276" w:lineRule="auto"/>
        <w:rPr>
          <w:rFonts w:ascii="Times New Roman" w:hAnsi="Times New Roman" w:cs="Times New Roman"/>
          <w:sz w:val="22"/>
        </w:rPr>
      </w:pPr>
      <w:r>
        <w:rPr>
          <w:rFonts w:ascii="Times New Roman" w:hAnsi="Times New Roman" w:cs="Times New Roman"/>
          <w:b/>
          <w:sz w:val="28"/>
        </w:rPr>
        <w:t>Kontakt</w:t>
      </w:r>
    </w:p>
    <w:p w14:paraId="35311017" w14:textId="77777777" w:rsidR="004C02D6" w:rsidRPr="00796882" w:rsidRDefault="004C02D6" w:rsidP="004C02D6">
      <w:pPr>
        <w:spacing w:after="120" w:line="276" w:lineRule="auto"/>
        <w:rPr>
          <w:rFonts w:ascii="Times New Roman" w:hAnsi="Times New Roman" w:cs="Times New Roman"/>
          <w:sz w:val="22"/>
        </w:rPr>
      </w:pPr>
      <w:r w:rsidRPr="00796882">
        <w:rPr>
          <w:rFonts w:ascii="Times New Roman" w:hAnsi="Times New Roman" w:cs="Times New Roman"/>
          <w:sz w:val="22"/>
        </w:rPr>
        <w:t xml:space="preserve">Falls Sie den </w:t>
      </w:r>
      <w:proofErr w:type="spellStart"/>
      <w:r w:rsidRPr="00796882">
        <w:rPr>
          <w:rFonts w:ascii="Times New Roman" w:hAnsi="Times New Roman" w:cs="Times New Roman"/>
          <w:sz w:val="22"/>
        </w:rPr>
        <w:t>SKR</w:t>
      </w:r>
      <w:r w:rsidRPr="00796882">
        <w:rPr>
          <w:rFonts w:ascii="Times New Roman" w:hAnsi="Times New Roman" w:cs="Times New Roman"/>
          <w:sz w:val="22"/>
          <w:vertAlign w:val="superscript"/>
        </w:rPr>
        <w:t>Bio</w:t>
      </w:r>
      <w:proofErr w:type="spellEnd"/>
      <w:r w:rsidRPr="00796882">
        <w:rPr>
          <w:rFonts w:ascii="Times New Roman" w:hAnsi="Times New Roman" w:cs="Times New Roman"/>
          <w:sz w:val="22"/>
        </w:rPr>
        <w:t xml:space="preserve"> zum Argumentieren oder einem anderen Thema (vgl. Tabelle 1) in Ihre Lehrveranstaltung integrieren möchten, setzen Sie sich bitte </w:t>
      </w:r>
      <w:r w:rsidRPr="00796882">
        <w:rPr>
          <w:rFonts w:ascii="Times New Roman" w:hAnsi="Times New Roman" w:cs="Times New Roman"/>
          <w:sz w:val="22"/>
          <w:u w:val="single"/>
        </w:rPr>
        <w:t>frühzeitig</w:t>
      </w:r>
      <w:r w:rsidRPr="00796882">
        <w:rPr>
          <w:rFonts w:ascii="Times New Roman" w:hAnsi="Times New Roman" w:cs="Times New Roman"/>
          <w:sz w:val="22"/>
        </w:rPr>
        <w:t xml:space="preserve"> mit uns in Verbindung.</w:t>
      </w:r>
      <w:r>
        <w:rPr>
          <w:rFonts w:ascii="Times New Roman" w:hAnsi="Times New Roman" w:cs="Times New Roman"/>
          <w:sz w:val="22"/>
        </w:rPr>
        <w:t xml:space="preserve"> Sollte es möglich sein, dabei gemeinsam Forschungsdaten zu generieren, würden wir uns über einen entsprechenden Hinweis zu Ihrem Interesse an einer Forschungskooperation freuen. </w:t>
      </w:r>
    </w:p>
    <w:p w14:paraId="364315E7" w14:textId="77777777" w:rsidR="004C02D6" w:rsidRPr="00796882" w:rsidRDefault="004C02D6" w:rsidP="004C02D6">
      <w:pPr>
        <w:spacing w:after="120" w:line="276" w:lineRule="auto"/>
        <w:rPr>
          <w:rFonts w:ascii="Times New Roman" w:hAnsi="Times New Roman" w:cs="Times New Roman"/>
          <w:color w:val="0070C0"/>
          <w:sz w:val="22"/>
        </w:rPr>
      </w:pPr>
      <w:r w:rsidRPr="00796882">
        <w:rPr>
          <w:rFonts w:ascii="Times New Roman" w:hAnsi="Times New Roman" w:cs="Times New Roman"/>
          <w:sz w:val="22"/>
        </w:rPr>
        <w:t xml:space="preserve">Nutzen Sie für die Kontaktaufnahme die folgende Email-Adresse: </w:t>
      </w:r>
      <w:hyperlink r:id="rId8" w:history="1">
        <w:r w:rsidRPr="00796882">
          <w:rPr>
            <w:rStyle w:val="Hyperlink"/>
            <w:rFonts w:ascii="Times New Roman" w:hAnsi="Times New Roman" w:cs="Times New Roman"/>
            <w:sz w:val="22"/>
          </w:rPr>
          <w:t>skr@leibniz-ipn.de</w:t>
        </w:r>
      </w:hyperlink>
    </w:p>
    <w:p w14:paraId="0D3B3813" w14:textId="77777777" w:rsidR="004C02D6" w:rsidRPr="00796882" w:rsidRDefault="004C02D6" w:rsidP="00526E2C">
      <w:pPr>
        <w:spacing w:after="120" w:line="276" w:lineRule="auto"/>
        <w:rPr>
          <w:rFonts w:ascii="Times New Roman" w:hAnsi="Times New Roman" w:cs="Times New Roman"/>
          <w:sz w:val="22"/>
        </w:rPr>
      </w:pPr>
    </w:p>
    <w:p w14:paraId="63DCE200" w14:textId="77777777" w:rsidR="004C02D6" w:rsidRDefault="004C02D6">
      <w:pPr>
        <w:rPr>
          <w:rFonts w:ascii="Times New Roman" w:hAnsi="Times New Roman" w:cs="Times New Roman"/>
          <w:b/>
          <w:sz w:val="28"/>
        </w:rPr>
      </w:pPr>
      <w:bookmarkStart w:id="1" w:name="_Hlk141001296"/>
      <w:r>
        <w:rPr>
          <w:rFonts w:ascii="Times New Roman" w:hAnsi="Times New Roman" w:cs="Times New Roman"/>
          <w:b/>
          <w:sz w:val="28"/>
        </w:rPr>
        <w:br w:type="page"/>
      </w:r>
    </w:p>
    <w:p w14:paraId="399D5046" w14:textId="1DB5D5EF" w:rsidR="00EF4625" w:rsidRPr="00796882" w:rsidRDefault="0017210F" w:rsidP="00526E2C">
      <w:pPr>
        <w:pStyle w:val="Listenabsatz"/>
        <w:numPr>
          <w:ilvl w:val="0"/>
          <w:numId w:val="25"/>
        </w:numPr>
        <w:spacing w:after="120" w:line="276" w:lineRule="auto"/>
        <w:rPr>
          <w:rFonts w:ascii="Times New Roman" w:hAnsi="Times New Roman" w:cs="Times New Roman"/>
          <w:b/>
          <w:sz w:val="28"/>
        </w:rPr>
      </w:pPr>
      <w:r w:rsidRPr="00796882">
        <w:rPr>
          <w:rFonts w:ascii="Times New Roman" w:hAnsi="Times New Roman" w:cs="Times New Roman"/>
          <w:b/>
          <w:sz w:val="28"/>
        </w:rPr>
        <w:lastRenderedPageBreak/>
        <w:t xml:space="preserve">Zusätzliche Informationen zum </w:t>
      </w:r>
      <w:proofErr w:type="spellStart"/>
      <w:r w:rsidRPr="00796882">
        <w:rPr>
          <w:rFonts w:ascii="Times New Roman" w:hAnsi="Times New Roman" w:cs="Times New Roman"/>
          <w:b/>
          <w:sz w:val="28"/>
        </w:rPr>
        <w:t>SKR</w:t>
      </w:r>
      <w:r w:rsidRPr="00796882">
        <w:rPr>
          <w:rFonts w:ascii="Times New Roman" w:hAnsi="Times New Roman" w:cs="Times New Roman"/>
          <w:b/>
          <w:sz w:val="28"/>
          <w:vertAlign w:val="superscript"/>
        </w:rPr>
        <w:t>Bio</w:t>
      </w:r>
      <w:proofErr w:type="spellEnd"/>
      <w:r w:rsidRPr="00796882">
        <w:rPr>
          <w:rFonts w:ascii="Times New Roman" w:hAnsi="Times New Roman" w:cs="Times New Roman"/>
          <w:b/>
          <w:sz w:val="28"/>
        </w:rPr>
        <w:t xml:space="preserve"> </w:t>
      </w:r>
    </w:p>
    <w:bookmarkEnd w:id="1"/>
    <w:p w14:paraId="178AAC9B" w14:textId="60A6C555" w:rsidR="00EF4625" w:rsidRPr="00796882" w:rsidRDefault="00EF4625" w:rsidP="00526E2C">
      <w:pPr>
        <w:spacing w:after="120" w:line="276" w:lineRule="auto"/>
        <w:rPr>
          <w:rFonts w:ascii="Times New Roman" w:hAnsi="Times New Roman" w:cs="Times New Roman"/>
          <w:sz w:val="18"/>
        </w:rPr>
      </w:pPr>
      <w:r w:rsidRPr="00796882">
        <w:rPr>
          <w:rFonts w:ascii="Times New Roman" w:hAnsi="Times New Roman" w:cs="Times New Roman"/>
          <w:sz w:val="22"/>
        </w:rPr>
        <w:t xml:space="preserve">Tab. 1: Überblick der Themen im </w:t>
      </w:r>
      <w:proofErr w:type="spellStart"/>
      <w:r w:rsidRPr="00796882">
        <w:rPr>
          <w:rFonts w:ascii="Times New Roman" w:hAnsi="Times New Roman" w:cs="Times New Roman"/>
          <w:sz w:val="22"/>
        </w:rPr>
        <w:t>SKR</w:t>
      </w:r>
      <w:r w:rsidRPr="00796882">
        <w:rPr>
          <w:rFonts w:ascii="Times New Roman" w:hAnsi="Times New Roman" w:cs="Times New Roman"/>
          <w:sz w:val="22"/>
          <w:vertAlign w:val="superscript"/>
        </w:rPr>
        <w:t>Bio</w:t>
      </w:r>
      <w:proofErr w:type="spellEnd"/>
      <w:r w:rsidRPr="00796882">
        <w:rPr>
          <w:rFonts w:ascii="Times New Roman" w:hAnsi="Times New Roman" w:cs="Times New Roman"/>
          <w:sz w:val="22"/>
        </w:rPr>
        <w:t xml:space="preserve"> und de</w:t>
      </w:r>
      <w:r w:rsidR="00B666E2" w:rsidRPr="00796882">
        <w:rPr>
          <w:rFonts w:ascii="Times New Roman" w:hAnsi="Times New Roman" w:cs="Times New Roman"/>
          <w:sz w:val="22"/>
        </w:rPr>
        <w:t>r</w:t>
      </w:r>
      <w:r w:rsidRPr="00796882">
        <w:rPr>
          <w:rFonts w:ascii="Times New Roman" w:hAnsi="Times New Roman" w:cs="Times New Roman"/>
          <w:sz w:val="22"/>
        </w:rPr>
        <w:t xml:space="preserve"> </w:t>
      </w:r>
      <w:r w:rsidR="00B666E2" w:rsidRPr="00796882">
        <w:rPr>
          <w:rFonts w:ascii="Times New Roman" w:hAnsi="Times New Roman" w:cs="Times New Roman"/>
          <w:sz w:val="22"/>
        </w:rPr>
        <w:t>Kriterien für die formative Bewertung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4"/>
        <w:gridCol w:w="2447"/>
        <w:gridCol w:w="2693"/>
        <w:gridCol w:w="2694"/>
      </w:tblGrid>
      <w:tr w:rsidR="00DC292C" w:rsidRPr="00796882" w14:paraId="7D508BA9" w14:textId="77777777" w:rsidTr="00DC292C">
        <w:tc>
          <w:tcPr>
            <w:tcW w:w="1664" w:type="dxa"/>
            <w:tcBorders>
              <w:top w:val="single" w:sz="12" w:space="0" w:color="auto"/>
              <w:bottom w:val="single" w:sz="6" w:space="0" w:color="auto"/>
            </w:tcBorders>
            <w:shd w:val="clear" w:color="auto" w:fill="D9D9D9" w:themeFill="background1" w:themeFillShade="D9"/>
          </w:tcPr>
          <w:p w14:paraId="3DCB8C53" w14:textId="5AA5E2BE" w:rsidR="00E605CB" w:rsidRPr="00796882" w:rsidRDefault="00E605CB" w:rsidP="009E0E7F">
            <w:pPr>
              <w:spacing w:after="120" w:line="276" w:lineRule="auto"/>
              <w:rPr>
                <w:rFonts w:ascii="Times New Roman" w:hAnsi="Times New Roman" w:cs="Times New Roman"/>
                <w:b/>
                <w:sz w:val="22"/>
              </w:rPr>
            </w:pPr>
            <w:r w:rsidRPr="00796882">
              <w:rPr>
                <w:rFonts w:ascii="Times New Roman" w:hAnsi="Times New Roman" w:cs="Times New Roman"/>
                <w:b/>
                <w:sz w:val="22"/>
              </w:rPr>
              <w:t>Thema</w:t>
            </w:r>
          </w:p>
        </w:tc>
        <w:tc>
          <w:tcPr>
            <w:tcW w:w="2447" w:type="dxa"/>
            <w:tcBorders>
              <w:top w:val="single" w:sz="12" w:space="0" w:color="auto"/>
              <w:bottom w:val="single" w:sz="6" w:space="0" w:color="auto"/>
            </w:tcBorders>
            <w:shd w:val="clear" w:color="auto" w:fill="D9D9D9" w:themeFill="background1" w:themeFillShade="D9"/>
          </w:tcPr>
          <w:p w14:paraId="6A4D14D0" w14:textId="04C6EFF3" w:rsidR="00E605CB" w:rsidRPr="00796882" w:rsidRDefault="00E605CB" w:rsidP="009E0E7F">
            <w:pPr>
              <w:spacing w:after="120" w:line="276" w:lineRule="auto"/>
              <w:rPr>
                <w:rFonts w:ascii="Times New Roman" w:hAnsi="Times New Roman" w:cs="Times New Roman"/>
                <w:b/>
                <w:sz w:val="22"/>
              </w:rPr>
            </w:pPr>
            <w:r w:rsidRPr="00796882">
              <w:rPr>
                <w:rFonts w:ascii="Times New Roman" w:hAnsi="Times New Roman" w:cs="Times New Roman"/>
                <w:b/>
                <w:sz w:val="22"/>
              </w:rPr>
              <w:t>Argumentieren</w:t>
            </w:r>
          </w:p>
        </w:tc>
        <w:tc>
          <w:tcPr>
            <w:tcW w:w="2693" w:type="dxa"/>
            <w:tcBorders>
              <w:top w:val="single" w:sz="12" w:space="0" w:color="auto"/>
              <w:bottom w:val="single" w:sz="6" w:space="0" w:color="auto"/>
            </w:tcBorders>
            <w:shd w:val="clear" w:color="auto" w:fill="D9D9D9" w:themeFill="background1" w:themeFillShade="D9"/>
          </w:tcPr>
          <w:p w14:paraId="44D326BE" w14:textId="1AD89F59" w:rsidR="00E605CB" w:rsidRPr="00796882" w:rsidRDefault="00E605CB" w:rsidP="009E0E7F">
            <w:pPr>
              <w:spacing w:after="120" w:line="276" w:lineRule="auto"/>
              <w:rPr>
                <w:rFonts w:ascii="Times New Roman" w:hAnsi="Times New Roman" w:cs="Times New Roman"/>
                <w:b/>
                <w:sz w:val="22"/>
              </w:rPr>
            </w:pPr>
            <w:r w:rsidRPr="00796882">
              <w:rPr>
                <w:rFonts w:ascii="Times New Roman" w:hAnsi="Times New Roman" w:cs="Times New Roman"/>
                <w:b/>
                <w:sz w:val="22"/>
              </w:rPr>
              <w:t>Evolution</w:t>
            </w:r>
          </w:p>
        </w:tc>
        <w:tc>
          <w:tcPr>
            <w:tcW w:w="2694" w:type="dxa"/>
            <w:tcBorders>
              <w:top w:val="single" w:sz="12" w:space="0" w:color="auto"/>
              <w:bottom w:val="single" w:sz="6" w:space="0" w:color="auto"/>
            </w:tcBorders>
            <w:shd w:val="clear" w:color="auto" w:fill="D9D9D9" w:themeFill="background1" w:themeFillShade="D9"/>
          </w:tcPr>
          <w:p w14:paraId="738211A6" w14:textId="50BDDC2F" w:rsidR="00E605CB" w:rsidRPr="00796882" w:rsidRDefault="00E605CB" w:rsidP="009E0E7F">
            <w:pPr>
              <w:spacing w:after="120" w:line="276" w:lineRule="auto"/>
              <w:rPr>
                <w:rFonts w:ascii="Times New Roman" w:hAnsi="Times New Roman" w:cs="Times New Roman"/>
                <w:b/>
                <w:sz w:val="22"/>
              </w:rPr>
            </w:pPr>
            <w:r w:rsidRPr="00796882">
              <w:rPr>
                <w:rFonts w:ascii="Times New Roman" w:hAnsi="Times New Roman" w:cs="Times New Roman"/>
                <w:b/>
                <w:sz w:val="22"/>
              </w:rPr>
              <w:t>Experimentieren</w:t>
            </w:r>
          </w:p>
        </w:tc>
      </w:tr>
      <w:tr w:rsidR="00DC292C" w:rsidRPr="00796882" w14:paraId="75F6CBC3" w14:textId="77777777" w:rsidTr="00DC292C">
        <w:tc>
          <w:tcPr>
            <w:tcW w:w="1664" w:type="dxa"/>
          </w:tcPr>
          <w:p w14:paraId="74080453" w14:textId="7AA6A412"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Fragenpool</w:t>
            </w:r>
          </w:p>
        </w:tc>
        <w:tc>
          <w:tcPr>
            <w:tcW w:w="2447" w:type="dxa"/>
          </w:tcPr>
          <w:p w14:paraId="729AC9FA" w14:textId="65F13EB9"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5 Fragen</w:t>
            </w:r>
          </w:p>
        </w:tc>
        <w:tc>
          <w:tcPr>
            <w:tcW w:w="2693" w:type="dxa"/>
          </w:tcPr>
          <w:p w14:paraId="37437654" w14:textId="73002688"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27 Fragen</w:t>
            </w:r>
          </w:p>
        </w:tc>
        <w:tc>
          <w:tcPr>
            <w:tcW w:w="2694" w:type="dxa"/>
          </w:tcPr>
          <w:p w14:paraId="321F4DC2" w14:textId="67D31BC0"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5 Fragen</w:t>
            </w:r>
          </w:p>
        </w:tc>
      </w:tr>
      <w:tr w:rsidR="00DC292C" w:rsidRPr="00796882" w14:paraId="18D1D676" w14:textId="77777777" w:rsidTr="00DC292C">
        <w:tc>
          <w:tcPr>
            <w:tcW w:w="1664" w:type="dxa"/>
          </w:tcPr>
          <w:p w14:paraId="160ACEA1" w14:textId="5759932C" w:rsidR="009203BD" w:rsidRPr="00796882" w:rsidRDefault="0017210F" w:rsidP="009E0E7F">
            <w:pPr>
              <w:spacing w:after="120" w:line="276" w:lineRule="auto"/>
              <w:rPr>
                <w:rFonts w:ascii="Times New Roman" w:hAnsi="Times New Roman" w:cs="Times New Roman"/>
                <w:sz w:val="22"/>
              </w:rPr>
            </w:pPr>
            <w:r w:rsidRPr="00796882">
              <w:rPr>
                <w:rFonts w:ascii="Times New Roman" w:hAnsi="Times New Roman" w:cs="Times New Roman"/>
                <w:sz w:val="22"/>
              </w:rPr>
              <w:t>K</w:t>
            </w:r>
            <w:r w:rsidR="009203BD" w:rsidRPr="00796882">
              <w:rPr>
                <w:rFonts w:ascii="Times New Roman" w:hAnsi="Times New Roman" w:cs="Times New Roman"/>
                <w:sz w:val="22"/>
              </w:rPr>
              <w:t>ategorien</w:t>
            </w:r>
            <w:r w:rsidRPr="00796882">
              <w:rPr>
                <w:rFonts w:ascii="Times New Roman" w:hAnsi="Times New Roman" w:cs="Times New Roman"/>
                <w:sz w:val="22"/>
              </w:rPr>
              <w:t xml:space="preserve"> </w:t>
            </w:r>
          </w:p>
        </w:tc>
        <w:tc>
          <w:tcPr>
            <w:tcW w:w="2447" w:type="dxa"/>
          </w:tcPr>
          <w:p w14:paraId="233BC718" w14:textId="6F9598C4"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Evolution, Impfung, Klimawandel, Tier-versuche, genetisch modifizierte Organismen</w:t>
            </w:r>
          </w:p>
        </w:tc>
        <w:tc>
          <w:tcPr>
            <w:tcW w:w="2693" w:type="dxa"/>
          </w:tcPr>
          <w:p w14:paraId="37A5B042" w14:textId="45F237D9"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Zoologie, Botanik, Humanbiologie, Mikrobiologie</w:t>
            </w:r>
          </w:p>
        </w:tc>
        <w:tc>
          <w:tcPr>
            <w:tcW w:w="2694" w:type="dxa"/>
          </w:tcPr>
          <w:p w14:paraId="6A67AF89" w14:textId="3DFA4EFC"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Blumenerde, Topfgröße, Wuchsrichtung, Mücken-abwehr, Nikotinpflaster</w:t>
            </w:r>
          </w:p>
        </w:tc>
      </w:tr>
      <w:tr w:rsidR="00DC292C" w:rsidRPr="00796882" w14:paraId="32FD77C8" w14:textId="77777777" w:rsidTr="00DC292C">
        <w:tc>
          <w:tcPr>
            <w:tcW w:w="1664" w:type="dxa"/>
          </w:tcPr>
          <w:p w14:paraId="451D1D59" w14:textId="655552FE" w:rsidR="009203BD" w:rsidRPr="00796882" w:rsidRDefault="0017210F" w:rsidP="009E0E7F">
            <w:pPr>
              <w:spacing w:after="120" w:line="276" w:lineRule="auto"/>
              <w:rPr>
                <w:rFonts w:ascii="Times New Roman" w:hAnsi="Times New Roman" w:cs="Times New Roman"/>
                <w:sz w:val="22"/>
              </w:rPr>
            </w:pPr>
            <w:r w:rsidRPr="00796882">
              <w:rPr>
                <w:rFonts w:ascii="Times New Roman" w:hAnsi="Times New Roman" w:cs="Times New Roman"/>
                <w:sz w:val="22"/>
              </w:rPr>
              <w:t xml:space="preserve">Gesamtzahl </w:t>
            </w:r>
            <w:r w:rsidR="009203BD" w:rsidRPr="00796882">
              <w:rPr>
                <w:rFonts w:ascii="Times New Roman" w:hAnsi="Times New Roman" w:cs="Times New Roman"/>
                <w:sz w:val="22"/>
              </w:rPr>
              <w:t>Antworten</w:t>
            </w:r>
          </w:p>
        </w:tc>
        <w:tc>
          <w:tcPr>
            <w:tcW w:w="2447" w:type="dxa"/>
          </w:tcPr>
          <w:p w14:paraId="2238D2C9" w14:textId="192FED56"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110</w:t>
            </w:r>
          </w:p>
        </w:tc>
        <w:tc>
          <w:tcPr>
            <w:tcW w:w="2693" w:type="dxa"/>
          </w:tcPr>
          <w:p w14:paraId="08FBA6D1" w14:textId="7D32CF18"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540</w:t>
            </w:r>
          </w:p>
        </w:tc>
        <w:tc>
          <w:tcPr>
            <w:tcW w:w="2694" w:type="dxa"/>
          </w:tcPr>
          <w:p w14:paraId="393B5E57" w14:textId="1C5FBB35"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130</w:t>
            </w:r>
          </w:p>
        </w:tc>
      </w:tr>
      <w:tr w:rsidR="00DC292C" w:rsidRPr="00796882" w14:paraId="6AD9E191" w14:textId="77777777" w:rsidTr="00DC292C">
        <w:tc>
          <w:tcPr>
            <w:tcW w:w="1664" w:type="dxa"/>
          </w:tcPr>
          <w:p w14:paraId="367E26FF" w14:textId="4DCB7778"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Niveaustufen</w:t>
            </w:r>
          </w:p>
        </w:tc>
        <w:tc>
          <w:tcPr>
            <w:tcW w:w="2447" w:type="dxa"/>
          </w:tcPr>
          <w:p w14:paraId="548C854A" w14:textId="5EB0AB38"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4 Stufen</w:t>
            </w:r>
          </w:p>
        </w:tc>
        <w:tc>
          <w:tcPr>
            <w:tcW w:w="2693" w:type="dxa"/>
          </w:tcPr>
          <w:p w14:paraId="20AAE380" w14:textId="253488DE"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4 Stufen</w:t>
            </w:r>
          </w:p>
        </w:tc>
        <w:tc>
          <w:tcPr>
            <w:tcW w:w="2694" w:type="dxa"/>
          </w:tcPr>
          <w:p w14:paraId="56E65754" w14:textId="32D34B2B" w:rsidR="009203BD" w:rsidRPr="00796882" w:rsidRDefault="009203BD" w:rsidP="009E0E7F">
            <w:pPr>
              <w:spacing w:after="120" w:line="276" w:lineRule="auto"/>
              <w:rPr>
                <w:rFonts w:ascii="Times New Roman" w:hAnsi="Times New Roman" w:cs="Times New Roman"/>
                <w:sz w:val="22"/>
              </w:rPr>
            </w:pPr>
            <w:r w:rsidRPr="00796882">
              <w:rPr>
                <w:rFonts w:ascii="Times New Roman" w:hAnsi="Times New Roman" w:cs="Times New Roman"/>
                <w:sz w:val="22"/>
              </w:rPr>
              <w:t>5 Stufen</w:t>
            </w:r>
          </w:p>
        </w:tc>
      </w:tr>
      <w:tr w:rsidR="00DC292C" w:rsidRPr="00796882" w14:paraId="3B6EF679" w14:textId="77777777" w:rsidTr="00DC292C">
        <w:tc>
          <w:tcPr>
            <w:tcW w:w="1664" w:type="dxa"/>
          </w:tcPr>
          <w:p w14:paraId="1A319816" w14:textId="226FF560" w:rsidR="0017210F" w:rsidRPr="00796882" w:rsidRDefault="009F7B9D" w:rsidP="0017210F">
            <w:pPr>
              <w:spacing w:after="120" w:line="276" w:lineRule="auto"/>
              <w:rPr>
                <w:rFonts w:ascii="Times New Roman" w:hAnsi="Times New Roman" w:cs="Times New Roman"/>
                <w:sz w:val="22"/>
              </w:rPr>
            </w:pPr>
            <w:r w:rsidRPr="00796882">
              <w:rPr>
                <w:rFonts w:ascii="Times New Roman" w:hAnsi="Times New Roman" w:cs="Times New Roman"/>
                <w:color w:val="0070C0"/>
                <w:sz w:val="22"/>
              </w:rPr>
              <w:t>Diagnoseeinheit</w:t>
            </w:r>
            <w:r w:rsidR="0017210F" w:rsidRPr="00796882">
              <w:rPr>
                <w:rFonts w:ascii="Times New Roman" w:hAnsi="Times New Roman" w:cs="Times New Roman"/>
                <w:color w:val="0070C0"/>
                <w:sz w:val="22"/>
              </w:rPr>
              <w:t xml:space="preserve"> </w:t>
            </w:r>
          </w:p>
        </w:tc>
        <w:tc>
          <w:tcPr>
            <w:tcW w:w="2447" w:type="dxa"/>
          </w:tcPr>
          <w:p w14:paraId="7BA433A5" w14:textId="6A215F1E" w:rsidR="0017210F" w:rsidRPr="00796882" w:rsidRDefault="0017210F" w:rsidP="0017210F">
            <w:pPr>
              <w:spacing w:after="120" w:line="276" w:lineRule="auto"/>
              <w:rPr>
                <w:rFonts w:ascii="Times New Roman" w:hAnsi="Times New Roman" w:cs="Times New Roman"/>
                <w:sz w:val="22"/>
              </w:rPr>
            </w:pPr>
            <w:r w:rsidRPr="00796882">
              <w:rPr>
                <w:rFonts w:ascii="Times New Roman" w:hAnsi="Times New Roman" w:cs="Times New Roman"/>
                <w:color w:val="0070C0"/>
                <w:sz w:val="22"/>
              </w:rPr>
              <w:t>Argument</w:t>
            </w:r>
          </w:p>
        </w:tc>
        <w:tc>
          <w:tcPr>
            <w:tcW w:w="2693" w:type="dxa"/>
          </w:tcPr>
          <w:p w14:paraId="655E2EDC" w14:textId="1D4AF30B" w:rsidR="0017210F" w:rsidRPr="00796882" w:rsidRDefault="0017210F" w:rsidP="0017210F">
            <w:pPr>
              <w:spacing w:after="120" w:line="276" w:lineRule="auto"/>
              <w:rPr>
                <w:rFonts w:ascii="Times New Roman" w:hAnsi="Times New Roman" w:cs="Times New Roman"/>
                <w:sz w:val="22"/>
              </w:rPr>
            </w:pPr>
            <w:r w:rsidRPr="00796882">
              <w:rPr>
                <w:rFonts w:ascii="Times New Roman" w:hAnsi="Times New Roman" w:cs="Times New Roman"/>
                <w:color w:val="0070C0"/>
                <w:sz w:val="22"/>
              </w:rPr>
              <w:t>Evolutionsbiologische Erklärung</w:t>
            </w:r>
          </w:p>
        </w:tc>
        <w:tc>
          <w:tcPr>
            <w:tcW w:w="2694" w:type="dxa"/>
          </w:tcPr>
          <w:p w14:paraId="693899BE" w14:textId="5F5AAB1C" w:rsidR="0017210F" w:rsidRPr="00796882" w:rsidRDefault="0017210F" w:rsidP="0017210F">
            <w:pPr>
              <w:spacing w:after="120" w:line="276" w:lineRule="auto"/>
              <w:rPr>
                <w:rFonts w:ascii="Times New Roman" w:hAnsi="Times New Roman" w:cs="Times New Roman"/>
                <w:sz w:val="22"/>
              </w:rPr>
            </w:pPr>
            <w:r w:rsidRPr="00796882">
              <w:rPr>
                <w:rFonts w:ascii="Times New Roman" w:hAnsi="Times New Roman" w:cs="Times New Roman"/>
                <w:color w:val="0070C0"/>
                <w:sz w:val="22"/>
              </w:rPr>
              <w:t>Beschreibung der Planung eines Experiments</w:t>
            </w:r>
          </w:p>
        </w:tc>
      </w:tr>
      <w:tr w:rsidR="00DC292C" w:rsidRPr="00796882" w14:paraId="5BFB6CA0" w14:textId="77777777" w:rsidTr="00DC292C">
        <w:tc>
          <w:tcPr>
            <w:tcW w:w="1664" w:type="dxa"/>
          </w:tcPr>
          <w:p w14:paraId="40E91237" w14:textId="37B424CC" w:rsidR="0017210F" w:rsidRPr="00796882" w:rsidRDefault="0017210F" w:rsidP="0017210F">
            <w:pPr>
              <w:spacing w:after="120" w:line="276" w:lineRule="auto"/>
              <w:rPr>
                <w:rFonts w:ascii="Times New Roman" w:hAnsi="Times New Roman" w:cs="Times New Roman"/>
                <w:sz w:val="22"/>
              </w:rPr>
            </w:pPr>
            <w:r w:rsidRPr="00796882">
              <w:rPr>
                <w:rFonts w:ascii="Times New Roman" w:hAnsi="Times New Roman" w:cs="Times New Roman"/>
                <w:sz w:val="22"/>
              </w:rPr>
              <w:t>Kriterien für die formative Bewertung</w:t>
            </w:r>
          </w:p>
        </w:tc>
        <w:tc>
          <w:tcPr>
            <w:tcW w:w="2447" w:type="dxa"/>
          </w:tcPr>
          <w:p w14:paraId="780820B2" w14:textId="155DBB89" w:rsidR="0017210F" w:rsidRPr="00796882" w:rsidRDefault="0017210F" w:rsidP="0017210F">
            <w:pPr>
              <w:spacing w:after="120" w:line="276" w:lineRule="auto"/>
              <w:rPr>
                <w:rFonts w:ascii="Times New Roman" w:hAnsi="Times New Roman" w:cs="Times New Roman"/>
                <w:i/>
                <w:color w:val="0070C0"/>
                <w:sz w:val="22"/>
              </w:rPr>
            </w:pPr>
            <w:r w:rsidRPr="00796882">
              <w:rPr>
                <w:rFonts w:ascii="Times New Roman" w:hAnsi="Times New Roman" w:cs="Times New Roman"/>
                <w:i/>
                <w:color w:val="0070C0"/>
                <w:sz w:val="22"/>
              </w:rPr>
              <w:t>Strukturelemente</w:t>
            </w:r>
          </w:p>
          <w:p w14:paraId="45CAD312" w14:textId="77777777" w:rsidR="0017210F" w:rsidRPr="00796882" w:rsidRDefault="0017210F" w:rsidP="0017210F">
            <w:pPr>
              <w:pStyle w:val="Listenabsatz"/>
              <w:numPr>
                <w:ilvl w:val="0"/>
                <w:numId w:val="43"/>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Fakten</w:t>
            </w:r>
          </w:p>
          <w:p w14:paraId="111029CA" w14:textId="77777777" w:rsidR="0017210F" w:rsidRPr="00796882" w:rsidRDefault="0017210F" w:rsidP="0017210F">
            <w:pPr>
              <w:pStyle w:val="Listenabsatz"/>
              <w:numPr>
                <w:ilvl w:val="0"/>
                <w:numId w:val="43"/>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Erläuterung</w:t>
            </w:r>
          </w:p>
          <w:p w14:paraId="341FF277" w14:textId="77777777" w:rsidR="0017210F" w:rsidRPr="00796882" w:rsidRDefault="0017210F" w:rsidP="0017210F">
            <w:pPr>
              <w:pStyle w:val="Listenabsatz"/>
              <w:numPr>
                <w:ilvl w:val="0"/>
                <w:numId w:val="43"/>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Stützung</w:t>
            </w:r>
          </w:p>
          <w:p w14:paraId="5FE03D92" w14:textId="1C4BCF78" w:rsidR="0017210F" w:rsidRPr="00796882" w:rsidRDefault="0017210F" w:rsidP="0017210F">
            <w:pPr>
              <w:pStyle w:val="Listenabsatz"/>
              <w:numPr>
                <w:ilvl w:val="0"/>
                <w:numId w:val="43"/>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Ausnahmebedingung</w:t>
            </w:r>
          </w:p>
          <w:p w14:paraId="5D89A73F" w14:textId="77777777" w:rsidR="0017210F" w:rsidRPr="00796882" w:rsidRDefault="0017210F" w:rsidP="0017210F">
            <w:pPr>
              <w:spacing w:after="120" w:line="276" w:lineRule="auto"/>
              <w:rPr>
                <w:rFonts w:ascii="Times New Roman" w:hAnsi="Times New Roman" w:cs="Times New Roman"/>
                <w:i/>
                <w:color w:val="0070C0"/>
                <w:sz w:val="22"/>
              </w:rPr>
            </w:pPr>
            <w:r w:rsidRPr="00796882">
              <w:rPr>
                <w:rFonts w:ascii="Times New Roman" w:hAnsi="Times New Roman" w:cs="Times New Roman"/>
                <w:i/>
                <w:color w:val="0070C0"/>
                <w:sz w:val="22"/>
              </w:rPr>
              <w:t>Argumentationsmustern</w:t>
            </w:r>
          </w:p>
          <w:p w14:paraId="7F10BF86" w14:textId="77777777"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Einordnungsmuster</w:t>
            </w:r>
          </w:p>
          <w:p w14:paraId="73329876" w14:textId="77777777"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Vergleichsmuster</w:t>
            </w:r>
          </w:p>
          <w:p w14:paraId="2F815BCF" w14:textId="77777777"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Gegensatzmuster</w:t>
            </w:r>
          </w:p>
          <w:p w14:paraId="17A0A945" w14:textId="77777777"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Kausalmuster</w:t>
            </w:r>
          </w:p>
          <w:p w14:paraId="7CD22495" w14:textId="77777777"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Induktives Beispielmuster</w:t>
            </w:r>
          </w:p>
          <w:p w14:paraId="5F3C02A2" w14:textId="24D251DB" w:rsidR="0017210F" w:rsidRPr="00796882" w:rsidRDefault="0017210F" w:rsidP="0017210F">
            <w:pPr>
              <w:pStyle w:val="Listenabsatz"/>
              <w:numPr>
                <w:ilvl w:val="0"/>
                <w:numId w:val="42"/>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Autoritätsmuster</w:t>
            </w:r>
          </w:p>
        </w:tc>
        <w:tc>
          <w:tcPr>
            <w:tcW w:w="2693" w:type="dxa"/>
          </w:tcPr>
          <w:p w14:paraId="00531B6D" w14:textId="0C226C3E" w:rsidR="0017210F" w:rsidRPr="00796882" w:rsidRDefault="0017210F" w:rsidP="0017210F">
            <w:pPr>
              <w:spacing w:after="120" w:line="276" w:lineRule="auto"/>
              <w:rPr>
                <w:rFonts w:ascii="Times New Roman" w:hAnsi="Times New Roman" w:cs="Times New Roman"/>
                <w:i/>
                <w:color w:val="0070C0"/>
                <w:sz w:val="22"/>
              </w:rPr>
            </w:pPr>
            <w:r w:rsidRPr="00796882">
              <w:rPr>
                <w:rFonts w:ascii="Times New Roman" w:hAnsi="Times New Roman" w:cs="Times New Roman"/>
                <w:i/>
                <w:color w:val="0070C0"/>
                <w:sz w:val="22"/>
              </w:rPr>
              <w:t>Wissenselemente</w:t>
            </w:r>
          </w:p>
          <w:p w14:paraId="6CF087A6" w14:textId="2F9ECF27"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Prinzip der Variabilität</w:t>
            </w:r>
          </w:p>
          <w:p w14:paraId="67C2645B" w14:textId="13540873"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Prinzip der Vererbung</w:t>
            </w:r>
          </w:p>
          <w:p w14:paraId="7F73369F" w14:textId="2338B8C6"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Prinzip der Selektion</w:t>
            </w:r>
          </w:p>
          <w:p w14:paraId="574C5884" w14:textId="0AEB182D"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Schwellenkonzept Zufall</w:t>
            </w:r>
          </w:p>
          <w:p w14:paraId="5FE2F1C1" w14:textId="576CA569"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Schwellenkonzept Wahrscheinlichkeit</w:t>
            </w:r>
          </w:p>
          <w:p w14:paraId="5142261B" w14:textId="02B1BF8D"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Schwellenkonzept zeitliche Maße</w:t>
            </w:r>
          </w:p>
          <w:p w14:paraId="6E4D8419" w14:textId="4DD37331"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Anthropomorphe Fehlvorstellung</w:t>
            </w:r>
          </w:p>
          <w:p w14:paraId="39657C7B" w14:textId="2CF1F7D3"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Teleologische Fehlvorstellung</w:t>
            </w:r>
          </w:p>
          <w:p w14:paraId="486CAAA9" w14:textId="11283ACC" w:rsidR="0017210F" w:rsidRPr="00796882" w:rsidRDefault="0017210F" w:rsidP="0017210F">
            <w:pPr>
              <w:pStyle w:val="Listenabsatz"/>
              <w:numPr>
                <w:ilvl w:val="0"/>
                <w:numId w:val="41"/>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Fehlvorstellung von Nutzung &amp; Nichtnutzung</w:t>
            </w:r>
          </w:p>
        </w:tc>
        <w:tc>
          <w:tcPr>
            <w:tcW w:w="2694" w:type="dxa"/>
          </w:tcPr>
          <w:p w14:paraId="7CF0BFF5" w14:textId="1F9F4EE8" w:rsidR="0017210F" w:rsidRPr="00796882" w:rsidRDefault="0017210F" w:rsidP="0017210F">
            <w:pPr>
              <w:spacing w:after="120" w:line="276" w:lineRule="auto"/>
              <w:rPr>
                <w:rFonts w:ascii="Times New Roman" w:hAnsi="Times New Roman" w:cs="Times New Roman"/>
                <w:i/>
                <w:color w:val="0070C0"/>
                <w:sz w:val="22"/>
              </w:rPr>
            </w:pPr>
            <w:r w:rsidRPr="00796882">
              <w:rPr>
                <w:rFonts w:ascii="Times New Roman" w:hAnsi="Times New Roman" w:cs="Times New Roman"/>
                <w:i/>
                <w:color w:val="0070C0"/>
                <w:sz w:val="22"/>
              </w:rPr>
              <w:t>Aspekte des Experimentierens</w:t>
            </w:r>
          </w:p>
          <w:p w14:paraId="45DF320A" w14:textId="77777777"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Nennung der Messgröße (AV)</w:t>
            </w:r>
          </w:p>
          <w:p w14:paraId="71AD7920" w14:textId="3FA20679"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Messung der Messgröße (AV)</w:t>
            </w:r>
          </w:p>
          <w:p w14:paraId="2EEC9B29" w14:textId="1E8F7A8F"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Nennung der Einflussgröße (UV)</w:t>
            </w:r>
          </w:p>
          <w:p w14:paraId="6CF262BC" w14:textId="015D7A06"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Variation der Einflussgröße (UV)</w:t>
            </w:r>
          </w:p>
          <w:p w14:paraId="2EEA1DF9" w14:textId="0DF30CD7"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Nennung von Störgrößen</w:t>
            </w:r>
          </w:p>
          <w:p w14:paraId="3B0A0759" w14:textId="7C37FA1C"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Konstanthaltung von Störgrößen</w:t>
            </w:r>
          </w:p>
          <w:p w14:paraId="0BDBF7B4" w14:textId="5DB37AFC" w:rsidR="0017210F" w:rsidRPr="00796882" w:rsidRDefault="0017210F" w:rsidP="0017210F">
            <w:pPr>
              <w:pStyle w:val="Listenabsatz"/>
              <w:numPr>
                <w:ilvl w:val="0"/>
                <w:numId w:val="44"/>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Identifizierung zusätzlicher Eigenschaften eines Experiments</w:t>
            </w:r>
          </w:p>
        </w:tc>
      </w:tr>
      <w:tr w:rsidR="00DC292C" w:rsidRPr="00796882" w14:paraId="3F25CF85" w14:textId="77777777" w:rsidTr="001955D9">
        <w:tc>
          <w:tcPr>
            <w:tcW w:w="1664" w:type="dxa"/>
          </w:tcPr>
          <w:p w14:paraId="65CF91E6" w14:textId="08D93410" w:rsidR="0017210F" w:rsidRPr="00796882" w:rsidRDefault="00DC292C"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Niveaustufen und K</w:t>
            </w:r>
            <w:r w:rsidR="0017210F" w:rsidRPr="00796882">
              <w:rPr>
                <w:rFonts w:ascii="Times New Roman" w:hAnsi="Times New Roman" w:cs="Times New Roman"/>
                <w:color w:val="0070C0"/>
                <w:sz w:val="22"/>
              </w:rPr>
              <w:t>riterien angelehnt an</w:t>
            </w:r>
          </w:p>
        </w:tc>
        <w:tc>
          <w:tcPr>
            <w:tcW w:w="2447" w:type="dxa"/>
          </w:tcPr>
          <w:p w14:paraId="3780E797" w14:textId="1CC0E2EF"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Toulmin</w:t>
            </w:r>
            <w:proofErr w:type="spellEnd"/>
            <w:r w:rsidRPr="00796882">
              <w:rPr>
                <w:rFonts w:ascii="Times New Roman" w:hAnsi="Times New Roman" w:cs="Times New Roman"/>
                <w:color w:val="0070C0"/>
                <w:sz w:val="22"/>
              </w:rPr>
              <w:t>, 2003</w:t>
            </w:r>
          </w:p>
          <w:p w14:paraId="2605F3F8" w14:textId="5A354D30"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Kienpointer</w:t>
            </w:r>
            <w:proofErr w:type="spellEnd"/>
            <w:r w:rsidRPr="00796882">
              <w:rPr>
                <w:rFonts w:ascii="Times New Roman" w:hAnsi="Times New Roman" w:cs="Times New Roman"/>
                <w:color w:val="0070C0"/>
                <w:sz w:val="22"/>
              </w:rPr>
              <w:t>, 1992</w:t>
            </w:r>
            <w:r w:rsidR="00796882" w:rsidRPr="00796882">
              <w:rPr>
                <w:rFonts w:ascii="Times New Roman" w:hAnsi="Times New Roman" w:cs="Times New Roman"/>
                <w:color w:val="0070C0"/>
                <w:sz w:val="22"/>
              </w:rPr>
              <w:t>, 1996</w:t>
            </w:r>
          </w:p>
          <w:p w14:paraId="29B533B9" w14:textId="3920450E" w:rsidR="0017210F" w:rsidRPr="00796882" w:rsidRDefault="0017210F"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Basel et al., 2013</w:t>
            </w:r>
          </w:p>
          <w:p w14:paraId="671D1D69" w14:textId="496A8CD3"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Noroozi</w:t>
            </w:r>
            <w:proofErr w:type="spellEnd"/>
            <w:r w:rsidRPr="00796882">
              <w:rPr>
                <w:rFonts w:ascii="Times New Roman" w:hAnsi="Times New Roman" w:cs="Times New Roman"/>
                <w:color w:val="0070C0"/>
                <w:sz w:val="22"/>
              </w:rPr>
              <w:t xml:space="preserve"> et al., 2013</w:t>
            </w:r>
          </w:p>
        </w:tc>
        <w:tc>
          <w:tcPr>
            <w:tcW w:w="2693" w:type="dxa"/>
          </w:tcPr>
          <w:p w14:paraId="2305ED06" w14:textId="3A5A9C3D" w:rsidR="00796882" w:rsidRPr="00796882" w:rsidRDefault="00796882"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Moharreri</w:t>
            </w:r>
            <w:proofErr w:type="spellEnd"/>
            <w:r w:rsidRPr="00796882">
              <w:rPr>
                <w:rFonts w:ascii="Times New Roman" w:hAnsi="Times New Roman" w:cs="Times New Roman"/>
                <w:color w:val="0070C0"/>
                <w:sz w:val="22"/>
              </w:rPr>
              <w:t xml:space="preserve"> et al., 2014</w:t>
            </w:r>
          </w:p>
          <w:p w14:paraId="620CB87A" w14:textId="32813CCA"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Nehm</w:t>
            </w:r>
            <w:proofErr w:type="spellEnd"/>
            <w:r w:rsidRPr="00796882">
              <w:rPr>
                <w:rFonts w:ascii="Times New Roman" w:hAnsi="Times New Roman" w:cs="Times New Roman"/>
                <w:color w:val="0070C0"/>
                <w:sz w:val="22"/>
              </w:rPr>
              <w:t xml:space="preserve"> et al., 2012</w:t>
            </w:r>
          </w:p>
          <w:p w14:paraId="62FE44D2" w14:textId="14036A2B"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Tibell</w:t>
            </w:r>
            <w:proofErr w:type="spellEnd"/>
            <w:r w:rsidRPr="00796882">
              <w:rPr>
                <w:rFonts w:ascii="Times New Roman" w:hAnsi="Times New Roman" w:cs="Times New Roman"/>
                <w:color w:val="0070C0"/>
                <w:sz w:val="22"/>
              </w:rPr>
              <w:t xml:space="preserve"> &amp; Harms, 2017</w:t>
            </w:r>
          </w:p>
        </w:tc>
        <w:tc>
          <w:tcPr>
            <w:tcW w:w="2694" w:type="dxa"/>
          </w:tcPr>
          <w:p w14:paraId="577441FF" w14:textId="74CA9680"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Wellnitz</w:t>
            </w:r>
            <w:proofErr w:type="spellEnd"/>
            <w:r w:rsidRPr="00796882">
              <w:rPr>
                <w:rFonts w:ascii="Times New Roman" w:hAnsi="Times New Roman" w:cs="Times New Roman"/>
                <w:color w:val="0070C0"/>
                <w:sz w:val="22"/>
              </w:rPr>
              <w:t xml:space="preserve"> &amp; Mayer 201</w:t>
            </w:r>
            <w:r w:rsidR="00796882" w:rsidRPr="00796882">
              <w:rPr>
                <w:rFonts w:ascii="Times New Roman" w:hAnsi="Times New Roman" w:cs="Times New Roman"/>
                <w:color w:val="0070C0"/>
                <w:sz w:val="22"/>
              </w:rPr>
              <w:t>3</w:t>
            </w:r>
          </w:p>
          <w:p w14:paraId="4CB4A666" w14:textId="0FFC2716" w:rsidR="0017210F" w:rsidRPr="00796882" w:rsidRDefault="0017210F" w:rsidP="0017210F">
            <w:pPr>
              <w:spacing w:line="276" w:lineRule="auto"/>
              <w:rPr>
                <w:rFonts w:ascii="Times New Roman" w:hAnsi="Times New Roman" w:cs="Times New Roman"/>
                <w:color w:val="0070C0"/>
                <w:sz w:val="22"/>
              </w:rPr>
            </w:pPr>
            <w:proofErr w:type="spellStart"/>
            <w:r w:rsidRPr="00796882">
              <w:rPr>
                <w:rFonts w:ascii="Times New Roman" w:hAnsi="Times New Roman" w:cs="Times New Roman"/>
                <w:color w:val="0070C0"/>
                <w:sz w:val="22"/>
              </w:rPr>
              <w:t>Wellnitz</w:t>
            </w:r>
            <w:proofErr w:type="spellEnd"/>
            <w:r w:rsidRPr="00796882">
              <w:rPr>
                <w:rFonts w:ascii="Times New Roman" w:hAnsi="Times New Roman" w:cs="Times New Roman"/>
                <w:color w:val="0070C0"/>
                <w:sz w:val="22"/>
              </w:rPr>
              <w:t xml:space="preserve"> 2012</w:t>
            </w:r>
          </w:p>
          <w:p w14:paraId="4FA319E9" w14:textId="176D8640" w:rsidR="0017210F" w:rsidRPr="00796882" w:rsidRDefault="0017210F" w:rsidP="0017210F">
            <w:pPr>
              <w:spacing w:line="276" w:lineRule="auto"/>
              <w:rPr>
                <w:rFonts w:ascii="Times New Roman" w:hAnsi="Times New Roman" w:cs="Times New Roman"/>
                <w:color w:val="0070C0"/>
                <w:sz w:val="22"/>
              </w:rPr>
            </w:pPr>
          </w:p>
        </w:tc>
      </w:tr>
      <w:tr w:rsidR="001955D9" w:rsidRPr="00796882" w14:paraId="7187DF6C" w14:textId="77777777" w:rsidTr="00DC292C">
        <w:tc>
          <w:tcPr>
            <w:tcW w:w="1664" w:type="dxa"/>
            <w:tcBorders>
              <w:bottom w:val="single" w:sz="12" w:space="0" w:color="auto"/>
            </w:tcBorders>
          </w:tcPr>
          <w:p w14:paraId="168AB51F" w14:textId="4E194A7C" w:rsidR="001955D9" w:rsidRPr="00796882" w:rsidRDefault="001955D9"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Jahr der Fertigstellung</w:t>
            </w:r>
          </w:p>
        </w:tc>
        <w:tc>
          <w:tcPr>
            <w:tcW w:w="2447" w:type="dxa"/>
            <w:tcBorders>
              <w:bottom w:val="single" w:sz="12" w:space="0" w:color="auto"/>
            </w:tcBorders>
          </w:tcPr>
          <w:p w14:paraId="625317F0" w14:textId="1E0F5952" w:rsidR="001955D9" w:rsidRPr="00796882" w:rsidRDefault="001955D9"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2022</w:t>
            </w:r>
          </w:p>
        </w:tc>
        <w:tc>
          <w:tcPr>
            <w:tcW w:w="2693" w:type="dxa"/>
            <w:tcBorders>
              <w:bottom w:val="single" w:sz="12" w:space="0" w:color="auto"/>
            </w:tcBorders>
          </w:tcPr>
          <w:p w14:paraId="28CA3C70" w14:textId="7DDDC747" w:rsidR="001955D9" w:rsidRPr="00796882" w:rsidRDefault="001955D9"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2022</w:t>
            </w:r>
            <w:r w:rsidR="00577447" w:rsidRPr="00796882">
              <w:rPr>
                <w:rFonts w:ascii="Times New Roman" w:hAnsi="Times New Roman" w:cs="Times New Roman"/>
                <w:color w:val="0070C0"/>
                <w:sz w:val="22"/>
              </w:rPr>
              <w:t xml:space="preserve"> (Version 2)</w:t>
            </w:r>
          </w:p>
        </w:tc>
        <w:tc>
          <w:tcPr>
            <w:tcW w:w="2694" w:type="dxa"/>
            <w:tcBorders>
              <w:bottom w:val="single" w:sz="12" w:space="0" w:color="auto"/>
            </w:tcBorders>
          </w:tcPr>
          <w:p w14:paraId="717D5DE4" w14:textId="240FB79F" w:rsidR="001955D9" w:rsidRPr="00796882" w:rsidRDefault="001955D9" w:rsidP="0017210F">
            <w:pPr>
              <w:spacing w:line="276" w:lineRule="auto"/>
              <w:rPr>
                <w:rFonts w:ascii="Times New Roman" w:hAnsi="Times New Roman" w:cs="Times New Roman"/>
                <w:color w:val="0070C0"/>
                <w:sz w:val="22"/>
              </w:rPr>
            </w:pPr>
            <w:r w:rsidRPr="00796882">
              <w:rPr>
                <w:rFonts w:ascii="Times New Roman" w:hAnsi="Times New Roman" w:cs="Times New Roman"/>
                <w:color w:val="0070C0"/>
                <w:sz w:val="22"/>
              </w:rPr>
              <w:t>2023</w:t>
            </w:r>
          </w:p>
        </w:tc>
      </w:tr>
    </w:tbl>
    <w:p w14:paraId="1DE955AF" w14:textId="77777777" w:rsidR="00796882" w:rsidRDefault="00796882" w:rsidP="00526E2C">
      <w:pPr>
        <w:spacing w:after="120" w:line="276" w:lineRule="auto"/>
        <w:rPr>
          <w:rFonts w:ascii="Times New Roman" w:hAnsi="Times New Roman" w:cs="Times New Roman"/>
          <w:b/>
          <w:color w:val="0070C0"/>
          <w:u w:val="single"/>
        </w:rPr>
      </w:pPr>
    </w:p>
    <w:p w14:paraId="6C687953" w14:textId="77777777" w:rsidR="004C02D6" w:rsidRDefault="004C02D6">
      <w:pPr>
        <w:rPr>
          <w:rFonts w:ascii="Times New Roman" w:hAnsi="Times New Roman" w:cs="Times New Roman"/>
          <w:b/>
          <w:color w:val="0070C0"/>
          <w:u w:val="single"/>
        </w:rPr>
      </w:pPr>
      <w:r>
        <w:rPr>
          <w:rFonts w:ascii="Times New Roman" w:hAnsi="Times New Roman" w:cs="Times New Roman"/>
          <w:b/>
          <w:color w:val="0070C0"/>
          <w:u w:val="single"/>
        </w:rPr>
        <w:br w:type="page"/>
      </w:r>
    </w:p>
    <w:p w14:paraId="2BE3C6E4" w14:textId="65FB152E" w:rsidR="00EF4625" w:rsidRPr="00796882" w:rsidRDefault="001C4639" w:rsidP="00526E2C">
      <w:pPr>
        <w:spacing w:after="120" w:line="276" w:lineRule="auto"/>
        <w:rPr>
          <w:rFonts w:ascii="Times New Roman" w:hAnsi="Times New Roman" w:cs="Times New Roman"/>
          <w:b/>
          <w:color w:val="0070C0"/>
          <w:u w:val="single"/>
        </w:rPr>
      </w:pPr>
      <w:r w:rsidRPr="00796882">
        <w:rPr>
          <w:rFonts w:ascii="Times New Roman" w:hAnsi="Times New Roman" w:cs="Times New Roman"/>
          <w:b/>
          <w:color w:val="0070C0"/>
          <w:u w:val="single"/>
        </w:rPr>
        <w:lastRenderedPageBreak/>
        <w:t>Generelle Hinweise</w:t>
      </w:r>
      <w:r w:rsidR="00DC292C" w:rsidRPr="00796882">
        <w:rPr>
          <w:rFonts w:ascii="Times New Roman" w:hAnsi="Times New Roman" w:cs="Times New Roman"/>
          <w:b/>
          <w:color w:val="0070C0"/>
          <w:u w:val="single"/>
        </w:rPr>
        <w:t xml:space="preserve"> für die Nutzung des </w:t>
      </w:r>
      <w:proofErr w:type="spellStart"/>
      <w:r w:rsidR="00DC292C" w:rsidRPr="00796882">
        <w:rPr>
          <w:rFonts w:ascii="Times New Roman" w:hAnsi="Times New Roman" w:cs="Times New Roman"/>
          <w:b/>
          <w:color w:val="0070C0"/>
          <w:u w:val="single"/>
        </w:rPr>
        <w:t>SKR</w:t>
      </w:r>
      <w:r w:rsidR="00DC292C" w:rsidRPr="00796882">
        <w:rPr>
          <w:rFonts w:ascii="Times New Roman" w:hAnsi="Times New Roman" w:cs="Times New Roman"/>
          <w:b/>
          <w:color w:val="0070C0"/>
          <w:u w:val="single"/>
          <w:vertAlign w:val="superscript"/>
        </w:rPr>
        <w:t>Bio</w:t>
      </w:r>
      <w:proofErr w:type="spellEnd"/>
    </w:p>
    <w:p w14:paraId="38FA693B" w14:textId="53452191" w:rsidR="001C4639" w:rsidRPr="00796882" w:rsidRDefault="001C4639" w:rsidP="001C4639">
      <w:pPr>
        <w:pStyle w:val="Listenabsatz"/>
        <w:numPr>
          <w:ilvl w:val="0"/>
          <w:numId w:val="37"/>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 xml:space="preserve">Die Arbeit im </w:t>
      </w:r>
      <w:proofErr w:type="spellStart"/>
      <w:r w:rsidRPr="00796882">
        <w:rPr>
          <w:rFonts w:ascii="Times New Roman" w:hAnsi="Times New Roman" w:cs="Times New Roman"/>
          <w:color w:val="0070C0"/>
          <w:sz w:val="22"/>
        </w:rPr>
        <w:t>SKR</w:t>
      </w:r>
      <w:r w:rsidR="00DC292C" w:rsidRPr="00796882">
        <w:rPr>
          <w:rFonts w:ascii="Times New Roman" w:hAnsi="Times New Roman" w:cs="Times New Roman"/>
          <w:color w:val="0070C0"/>
          <w:sz w:val="22"/>
          <w:vertAlign w:val="superscript"/>
        </w:rPr>
        <w:t>Bio</w:t>
      </w:r>
      <w:proofErr w:type="spellEnd"/>
      <w:r w:rsidRPr="00796882">
        <w:rPr>
          <w:rFonts w:ascii="Times New Roman" w:hAnsi="Times New Roman" w:cs="Times New Roman"/>
          <w:color w:val="0070C0"/>
          <w:sz w:val="22"/>
        </w:rPr>
        <w:t xml:space="preserve"> erfolgt anonym. </w:t>
      </w:r>
    </w:p>
    <w:p w14:paraId="3E765766" w14:textId="1F3B369F" w:rsidR="001C4639" w:rsidRPr="00796882" w:rsidRDefault="00EC4B0F" w:rsidP="001C4639">
      <w:pPr>
        <w:pStyle w:val="Listenabsatz"/>
        <w:numPr>
          <w:ilvl w:val="0"/>
          <w:numId w:val="37"/>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 xml:space="preserve">Vor Beginn jeder Erhebung werden die </w:t>
      </w:r>
      <w:r w:rsidR="00377C85" w:rsidRPr="00796882">
        <w:rPr>
          <w:rFonts w:ascii="Times New Roman" w:hAnsi="Times New Roman" w:cs="Times New Roman"/>
          <w:color w:val="0070C0"/>
          <w:sz w:val="22"/>
        </w:rPr>
        <w:t>Teilnehmende</w:t>
      </w:r>
      <w:r w:rsidR="008452A0">
        <w:rPr>
          <w:rFonts w:ascii="Times New Roman" w:hAnsi="Times New Roman" w:cs="Times New Roman"/>
          <w:color w:val="0070C0"/>
          <w:sz w:val="22"/>
        </w:rPr>
        <w:t>n</w:t>
      </w:r>
      <w:r w:rsidRPr="00796882">
        <w:rPr>
          <w:rFonts w:ascii="Times New Roman" w:hAnsi="Times New Roman" w:cs="Times New Roman"/>
          <w:color w:val="0070C0"/>
          <w:sz w:val="22"/>
        </w:rPr>
        <w:t xml:space="preserve"> gefragt, ob </w:t>
      </w:r>
      <w:r w:rsidR="00DC292C" w:rsidRPr="00796882">
        <w:rPr>
          <w:rFonts w:ascii="Times New Roman" w:hAnsi="Times New Roman" w:cs="Times New Roman"/>
          <w:color w:val="0070C0"/>
          <w:sz w:val="22"/>
        </w:rPr>
        <w:t xml:space="preserve">sie </w:t>
      </w:r>
      <w:r w:rsidR="001C4639" w:rsidRPr="00796882">
        <w:rPr>
          <w:rFonts w:ascii="Times New Roman" w:hAnsi="Times New Roman" w:cs="Times New Roman"/>
          <w:color w:val="0070C0"/>
          <w:sz w:val="22"/>
        </w:rPr>
        <w:t xml:space="preserve">ihre </w:t>
      </w:r>
      <w:r w:rsidRPr="00796882">
        <w:rPr>
          <w:rFonts w:ascii="Times New Roman" w:hAnsi="Times New Roman" w:cs="Times New Roman"/>
          <w:color w:val="0070C0"/>
          <w:sz w:val="22"/>
        </w:rPr>
        <w:t>Daten</w:t>
      </w:r>
      <w:r w:rsidR="00DC292C" w:rsidRPr="00796882">
        <w:rPr>
          <w:rFonts w:ascii="Times New Roman" w:hAnsi="Times New Roman" w:cs="Times New Roman"/>
          <w:color w:val="0070C0"/>
          <w:sz w:val="22"/>
        </w:rPr>
        <w:t xml:space="preserve">, </w:t>
      </w:r>
      <w:r w:rsidR="001C4639" w:rsidRPr="00796882">
        <w:rPr>
          <w:rFonts w:ascii="Times New Roman" w:hAnsi="Times New Roman" w:cs="Times New Roman"/>
          <w:color w:val="0070C0"/>
          <w:sz w:val="22"/>
        </w:rPr>
        <w:t xml:space="preserve">die während der Nutzung des </w:t>
      </w:r>
      <w:proofErr w:type="spellStart"/>
      <w:r w:rsidR="001C4639" w:rsidRPr="00796882">
        <w:rPr>
          <w:rFonts w:ascii="Times New Roman" w:hAnsi="Times New Roman" w:cs="Times New Roman"/>
          <w:color w:val="0070C0"/>
          <w:sz w:val="22"/>
        </w:rPr>
        <w:t>SKR</w:t>
      </w:r>
      <w:r w:rsidR="00DC292C" w:rsidRPr="00796882">
        <w:rPr>
          <w:rFonts w:ascii="Times New Roman" w:hAnsi="Times New Roman" w:cs="Times New Roman"/>
          <w:color w:val="0070C0"/>
          <w:sz w:val="22"/>
          <w:vertAlign w:val="superscript"/>
        </w:rPr>
        <w:t>Bio</w:t>
      </w:r>
      <w:proofErr w:type="spellEnd"/>
      <w:r w:rsidR="001C4639" w:rsidRPr="00796882">
        <w:rPr>
          <w:rFonts w:ascii="Times New Roman" w:hAnsi="Times New Roman" w:cs="Times New Roman"/>
          <w:color w:val="0070C0"/>
          <w:sz w:val="22"/>
        </w:rPr>
        <w:t xml:space="preserve"> anfallen</w:t>
      </w:r>
      <w:r w:rsidR="00DC292C" w:rsidRPr="00796882">
        <w:rPr>
          <w:rFonts w:ascii="Times New Roman" w:hAnsi="Times New Roman" w:cs="Times New Roman"/>
          <w:color w:val="0070C0"/>
          <w:sz w:val="22"/>
        </w:rPr>
        <w:t>,</w:t>
      </w:r>
      <w:r w:rsidRPr="00796882">
        <w:rPr>
          <w:rFonts w:ascii="Times New Roman" w:hAnsi="Times New Roman" w:cs="Times New Roman"/>
          <w:color w:val="0070C0"/>
          <w:sz w:val="22"/>
        </w:rPr>
        <w:t xml:space="preserve"> auch für die Forschung zur Verfügung stellen. Sollten Sie dem nicht zustimmen, werden die Daten ausschließlich </w:t>
      </w:r>
      <w:r w:rsidR="001C4639" w:rsidRPr="00796882">
        <w:rPr>
          <w:rFonts w:ascii="Times New Roman" w:hAnsi="Times New Roman" w:cs="Times New Roman"/>
          <w:color w:val="0070C0"/>
          <w:sz w:val="22"/>
        </w:rPr>
        <w:t>im Rahmen der Lehrveranstaltung verarbeitet.</w:t>
      </w:r>
    </w:p>
    <w:p w14:paraId="517E90D7" w14:textId="33735A56" w:rsidR="001C4639" w:rsidRPr="00796882" w:rsidRDefault="00377C85" w:rsidP="00EC4B0F">
      <w:pPr>
        <w:pStyle w:val="Listenabsatz"/>
        <w:numPr>
          <w:ilvl w:val="0"/>
          <w:numId w:val="37"/>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 xml:space="preserve">Teilnehmende sollten von einem Laptop oder Computer aus mit dem </w:t>
      </w:r>
      <w:proofErr w:type="spellStart"/>
      <w:r w:rsidRPr="00796882">
        <w:rPr>
          <w:rFonts w:ascii="Times New Roman" w:hAnsi="Times New Roman" w:cs="Times New Roman"/>
          <w:color w:val="0070C0"/>
          <w:sz w:val="22"/>
        </w:rPr>
        <w:t>S</w:t>
      </w:r>
      <w:r w:rsidR="00DC292C" w:rsidRPr="00796882">
        <w:rPr>
          <w:rFonts w:ascii="Times New Roman" w:hAnsi="Times New Roman" w:cs="Times New Roman"/>
          <w:color w:val="0070C0"/>
          <w:sz w:val="22"/>
        </w:rPr>
        <w:t>KR</w:t>
      </w:r>
      <w:r w:rsidR="00DC292C" w:rsidRPr="00796882">
        <w:rPr>
          <w:rFonts w:ascii="Times New Roman" w:hAnsi="Times New Roman" w:cs="Times New Roman"/>
          <w:color w:val="0070C0"/>
          <w:sz w:val="22"/>
          <w:vertAlign w:val="superscript"/>
        </w:rPr>
        <w:t>Bio</w:t>
      </w:r>
      <w:proofErr w:type="spellEnd"/>
      <w:r w:rsidR="00DC292C" w:rsidRPr="00796882">
        <w:rPr>
          <w:rFonts w:ascii="Times New Roman" w:hAnsi="Times New Roman" w:cs="Times New Roman"/>
          <w:color w:val="0070C0"/>
          <w:sz w:val="22"/>
        </w:rPr>
        <w:t xml:space="preserve"> </w:t>
      </w:r>
      <w:r w:rsidRPr="00796882">
        <w:rPr>
          <w:rFonts w:ascii="Times New Roman" w:hAnsi="Times New Roman" w:cs="Times New Roman"/>
          <w:color w:val="0070C0"/>
          <w:sz w:val="22"/>
        </w:rPr>
        <w:t xml:space="preserve">arbeiten (d. h. kein Tablet oder </w:t>
      </w:r>
      <w:proofErr w:type="spellStart"/>
      <w:r w:rsidRPr="00796882">
        <w:rPr>
          <w:rFonts w:ascii="Times New Roman" w:hAnsi="Times New Roman" w:cs="Times New Roman"/>
          <w:color w:val="0070C0"/>
          <w:sz w:val="22"/>
        </w:rPr>
        <w:t>IPad</w:t>
      </w:r>
      <w:proofErr w:type="spellEnd"/>
      <w:r w:rsidRPr="00796882">
        <w:rPr>
          <w:rFonts w:ascii="Times New Roman" w:hAnsi="Times New Roman" w:cs="Times New Roman"/>
          <w:color w:val="0070C0"/>
          <w:sz w:val="22"/>
        </w:rPr>
        <w:t xml:space="preserve">), da der </w:t>
      </w:r>
      <w:proofErr w:type="spellStart"/>
      <w:r w:rsidRPr="00796882">
        <w:rPr>
          <w:rFonts w:ascii="Times New Roman" w:hAnsi="Times New Roman" w:cs="Times New Roman"/>
          <w:color w:val="0070C0"/>
          <w:sz w:val="22"/>
        </w:rPr>
        <w:t>SKR</w:t>
      </w:r>
      <w:r w:rsidRPr="00796882">
        <w:rPr>
          <w:rFonts w:ascii="Times New Roman" w:hAnsi="Times New Roman" w:cs="Times New Roman"/>
          <w:color w:val="0070C0"/>
          <w:sz w:val="22"/>
          <w:vertAlign w:val="superscript"/>
        </w:rPr>
        <w:t>Bio</w:t>
      </w:r>
      <w:proofErr w:type="spellEnd"/>
      <w:r w:rsidRPr="00796882">
        <w:rPr>
          <w:rFonts w:ascii="Times New Roman" w:hAnsi="Times New Roman" w:cs="Times New Roman"/>
          <w:color w:val="0070C0"/>
          <w:sz w:val="22"/>
        </w:rPr>
        <w:t xml:space="preserve"> </w:t>
      </w:r>
      <w:r w:rsidR="001C4639" w:rsidRPr="00796882">
        <w:rPr>
          <w:rFonts w:ascii="Times New Roman" w:hAnsi="Times New Roman" w:cs="Times New Roman"/>
          <w:color w:val="0070C0"/>
          <w:sz w:val="22"/>
        </w:rPr>
        <w:t>eine gute Rechenleistung benötigt um problemlos zu laufen</w:t>
      </w:r>
      <w:r w:rsidRPr="00796882">
        <w:rPr>
          <w:rFonts w:ascii="Times New Roman" w:hAnsi="Times New Roman" w:cs="Times New Roman"/>
          <w:color w:val="0070C0"/>
          <w:sz w:val="22"/>
        </w:rPr>
        <w:t>.</w:t>
      </w:r>
    </w:p>
    <w:p w14:paraId="47B1AFDE" w14:textId="1388F9D9" w:rsidR="001C4639" w:rsidRPr="00796882" w:rsidRDefault="001C4639" w:rsidP="00EC4B0F">
      <w:pPr>
        <w:pStyle w:val="Listenabsatz"/>
        <w:numPr>
          <w:ilvl w:val="0"/>
          <w:numId w:val="37"/>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 xml:space="preserve">Für die Teilnahme wird eine aktive Internetverbindung sowie ein üblicher Browser gebraucht (Firefox, Chrome, etc.). Der </w:t>
      </w:r>
      <w:proofErr w:type="spellStart"/>
      <w:r w:rsidR="00DC292C" w:rsidRPr="00796882">
        <w:rPr>
          <w:rFonts w:ascii="Times New Roman" w:hAnsi="Times New Roman" w:cs="Times New Roman"/>
          <w:color w:val="0070C0"/>
          <w:sz w:val="22"/>
        </w:rPr>
        <w:t>SKR</w:t>
      </w:r>
      <w:r w:rsidR="00DC292C" w:rsidRPr="00796882">
        <w:rPr>
          <w:rFonts w:ascii="Times New Roman" w:hAnsi="Times New Roman" w:cs="Times New Roman"/>
          <w:color w:val="0070C0"/>
          <w:sz w:val="22"/>
          <w:vertAlign w:val="superscript"/>
        </w:rPr>
        <w:t>Bio</w:t>
      </w:r>
      <w:proofErr w:type="spellEnd"/>
      <w:r w:rsidRPr="00796882">
        <w:rPr>
          <w:rFonts w:ascii="Times New Roman" w:hAnsi="Times New Roman" w:cs="Times New Roman"/>
          <w:color w:val="0070C0"/>
          <w:sz w:val="22"/>
        </w:rPr>
        <w:t xml:space="preserve"> ist </w:t>
      </w:r>
      <w:r w:rsidR="00377C85" w:rsidRPr="00796882">
        <w:rPr>
          <w:rFonts w:ascii="Times New Roman" w:hAnsi="Times New Roman" w:cs="Times New Roman"/>
          <w:color w:val="0070C0"/>
          <w:sz w:val="22"/>
        </w:rPr>
        <w:t xml:space="preserve">dann </w:t>
      </w:r>
      <w:r w:rsidRPr="00796882">
        <w:rPr>
          <w:rFonts w:ascii="Times New Roman" w:hAnsi="Times New Roman" w:cs="Times New Roman"/>
          <w:color w:val="0070C0"/>
          <w:sz w:val="22"/>
        </w:rPr>
        <w:t xml:space="preserve">über einen speziell für </w:t>
      </w:r>
      <w:r w:rsidR="00377C85" w:rsidRPr="00796882">
        <w:rPr>
          <w:rFonts w:ascii="Times New Roman" w:hAnsi="Times New Roman" w:cs="Times New Roman"/>
          <w:color w:val="0070C0"/>
          <w:sz w:val="22"/>
        </w:rPr>
        <w:t>die jeweilige</w:t>
      </w:r>
      <w:r w:rsidRPr="00796882">
        <w:rPr>
          <w:rFonts w:ascii="Times New Roman" w:hAnsi="Times New Roman" w:cs="Times New Roman"/>
          <w:color w:val="0070C0"/>
          <w:sz w:val="22"/>
        </w:rPr>
        <w:t xml:space="preserve"> Lehrveranstaltung generierten Link aufrufbar.</w:t>
      </w:r>
    </w:p>
    <w:p w14:paraId="650C88E7" w14:textId="6D1359C7" w:rsidR="0017210F" w:rsidRPr="00796882" w:rsidRDefault="001C4639" w:rsidP="00DC292C">
      <w:pPr>
        <w:pStyle w:val="Listenabsatz"/>
        <w:numPr>
          <w:ilvl w:val="0"/>
          <w:numId w:val="37"/>
        </w:numPr>
        <w:spacing w:after="120" w:line="276" w:lineRule="auto"/>
        <w:rPr>
          <w:rFonts w:ascii="Times New Roman" w:hAnsi="Times New Roman" w:cs="Times New Roman"/>
          <w:color w:val="0070C0"/>
          <w:sz w:val="22"/>
        </w:rPr>
      </w:pPr>
      <w:r w:rsidRPr="00796882">
        <w:rPr>
          <w:rFonts w:ascii="Times New Roman" w:hAnsi="Times New Roman" w:cs="Times New Roman"/>
          <w:color w:val="0070C0"/>
          <w:sz w:val="22"/>
        </w:rPr>
        <w:t>Die Bearbeitungszeit</w:t>
      </w:r>
      <w:r w:rsidR="00377C85" w:rsidRPr="00796882">
        <w:rPr>
          <w:rFonts w:ascii="Times New Roman" w:hAnsi="Times New Roman" w:cs="Times New Roman"/>
          <w:color w:val="0070C0"/>
          <w:sz w:val="22"/>
        </w:rPr>
        <w:t xml:space="preserve"> der digitalen Unterrichtssequenz</w:t>
      </w:r>
      <w:r w:rsidRPr="00796882">
        <w:rPr>
          <w:rFonts w:ascii="Times New Roman" w:hAnsi="Times New Roman" w:cs="Times New Roman"/>
          <w:color w:val="0070C0"/>
          <w:sz w:val="22"/>
        </w:rPr>
        <w:t xml:space="preserve"> (d. h. die Zeit für die Frage-Antwort-Sequenz) kann individuell eingestellt werden</w:t>
      </w:r>
      <w:r w:rsidR="00DC292C" w:rsidRPr="00796882">
        <w:rPr>
          <w:rFonts w:ascii="Times New Roman" w:hAnsi="Times New Roman" w:cs="Times New Roman"/>
          <w:color w:val="0070C0"/>
          <w:sz w:val="22"/>
        </w:rPr>
        <w:t xml:space="preserve"> (bislang sind uns keine Grenzen bekannt)</w:t>
      </w:r>
      <w:r w:rsidRPr="00796882">
        <w:rPr>
          <w:rFonts w:ascii="Times New Roman" w:hAnsi="Times New Roman" w:cs="Times New Roman"/>
          <w:color w:val="0070C0"/>
          <w:sz w:val="22"/>
        </w:rPr>
        <w:t xml:space="preserve">. </w:t>
      </w:r>
      <w:r w:rsidR="005D2A91" w:rsidRPr="00796882">
        <w:rPr>
          <w:rFonts w:ascii="Times New Roman" w:hAnsi="Times New Roman" w:cs="Times New Roman"/>
          <w:color w:val="0070C0"/>
          <w:sz w:val="22"/>
        </w:rPr>
        <w:t>Für bisherige Erhebungen</w:t>
      </w:r>
      <w:r w:rsidR="00DC292C" w:rsidRPr="00796882">
        <w:rPr>
          <w:rFonts w:ascii="Times New Roman" w:hAnsi="Times New Roman" w:cs="Times New Roman"/>
          <w:color w:val="0070C0"/>
          <w:sz w:val="22"/>
        </w:rPr>
        <w:t xml:space="preserve"> </w:t>
      </w:r>
      <w:r w:rsidR="00377C85" w:rsidRPr="00796882">
        <w:rPr>
          <w:rFonts w:ascii="Times New Roman" w:hAnsi="Times New Roman" w:cs="Times New Roman"/>
          <w:color w:val="0070C0"/>
          <w:sz w:val="22"/>
        </w:rPr>
        <w:t>haben wir</w:t>
      </w:r>
      <w:r w:rsidR="005D2A91" w:rsidRPr="00796882">
        <w:rPr>
          <w:rFonts w:ascii="Times New Roman" w:hAnsi="Times New Roman" w:cs="Times New Roman"/>
          <w:color w:val="0070C0"/>
          <w:sz w:val="22"/>
        </w:rPr>
        <w:t xml:space="preserve"> meist eine </w:t>
      </w:r>
      <w:r w:rsidRPr="00796882">
        <w:rPr>
          <w:rFonts w:ascii="Times New Roman" w:hAnsi="Times New Roman" w:cs="Times New Roman"/>
          <w:color w:val="0070C0"/>
          <w:sz w:val="22"/>
        </w:rPr>
        <w:t>Zeit zwischen 30 und 45 Minuten</w:t>
      </w:r>
      <w:r w:rsidR="005D2A91" w:rsidRPr="00796882">
        <w:rPr>
          <w:rFonts w:ascii="Times New Roman" w:hAnsi="Times New Roman" w:cs="Times New Roman"/>
          <w:color w:val="0070C0"/>
          <w:sz w:val="22"/>
        </w:rPr>
        <w:t xml:space="preserve"> eingestellt.</w:t>
      </w:r>
      <w:r w:rsidR="00DC292C" w:rsidRPr="00796882">
        <w:rPr>
          <w:rFonts w:ascii="Times New Roman" w:hAnsi="Times New Roman" w:cs="Times New Roman"/>
          <w:color w:val="0070C0"/>
          <w:sz w:val="22"/>
        </w:rPr>
        <w:t xml:space="preserve"> Sobald eine Zeit festgelegt wurde, kann </w:t>
      </w:r>
      <w:r w:rsidR="00377C85" w:rsidRPr="00796882">
        <w:rPr>
          <w:rFonts w:ascii="Times New Roman" w:hAnsi="Times New Roman" w:cs="Times New Roman"/>
          <w:color w:val="0070C0"/>
          <w:sz w:val="22"/>
        </w:rPr>
        <w:t xml:space="preserve">diese </w:t>
      </w:r>
      <w:r w:rsidR="00DC292C" w:rsidRPr="00796882">
        <w:rPr>
          <w:rFonts w:ascii="Times New Roman" w:hAnsi="Times New Roman" w:cs="Times New Roman"/>
          <w:color w:val="0070C0"/>
          <w:sz w:val="22"/>
        </w:rPr>
        <w:t xml:space="preserve">während der Nutzung nicht </w:t>
      </w:r>
      <w:r w:rsidR="00377C85" w:rsidRPr="00796882">
        <w:rPr>
          <w:rFonts w:ascii="Times New Roman" w:hAnsi="Times New Roman" w:cs="Times New Roman"/>
          <w:color w:val="0070C0"/>
          <w:sz w:val="22"/>
        </w:rPr>
        <w:t>gekürzt (</w:t>
      </w:r>
      <w:r w:rsidR="00DC292C" w:rsidRPr="00796882">
        <w:rPr>
          <w:rFonts w:ascii="Times New Roman" w:hAnsi="Times New Roman" w:cs="Times New Roman"/>
          <w:color w:val="0070C0"/>
          <w:sz w:val="22"/>
        </w:rPr>
        <w:t>übersprungen</w:t>
      </w:r>
      <w:r w:rsidR="00377C85" w:rsidRPr="00796882">
        <w:rPr>
          <w:rFonts w:ascii="Times New Roman" w:hAnsi="Times New Roman" w:cs="Times New Roman"/>
          <w:color w:val="0070C0"/>
          <w:sz w:val="22"/>
        </w:rPr>
        <w:t>)</w:t>
      </w:r>
      <w:r w:rsidR="00DC292C" w:rsidRPr="00796882">
        <w:rPr>
          <w:rFonts w:ascii="Times New Roman" w:hAnsi="Times New Roman" w:cs="Times New Roman"/>
          <w:color w:val="0070C0"/>
          <w:sz w:val="22"/>
        </w:rPr>
        <w:t xml:space="preserve"> werden.</w:t>
      </w:r>
    </w:p>
    <w:p w14:paraId="4CAE4E85" w14:textId="5873B69A" w:rsidR="00DC292C" w:rsidRPr="00796882" w:rsidRDefault="00DC292C" w:rsidP="0017210F">
      <w:pPr>
        <w:spacing w:after="120" w:line="276" w:lineRule="auto"/>
        <w:rPr>
          <w:rFonts w:ascii="Times New Roman" w:hAnsi="Times New Roman" w:cs="Times New Roman"/>
          <w:b/>
          <w:color w:val="0070C0"/>
        </w:rPr>
      </w:pPr>
    </w:p>
    <w:p w14:paraId="6A3128EE" w14:textId="6E07C5E2" w:rsidR="00F737FE" w:rsidRPr="004C02D6" w:rsidRDefault="00BB74D3" w:rsidP="0017210F">
      <w:pPr>
        <w:spacing w:after="120" w:line="276" w:lineRule="auto"/>
        <w:rPr>
          <w:rFonts w:ascii="Times New Roman" w:hAnsi="Times New Roman" w:cs="Times New Roman"/>
          <w:b/>
          <w:color w:val="0070C0"/>
          <w:u w:val="single"/>
        </w:rPr>
      </w:pPr>
      <w:r w:rsidRPr="004C02D6">
        <w:rPr>
          <w:rFonts w:ascii="Times New Roman" w:hAnsi="Times New Roman" w:cs="Times New Roman"/>
          <w:b/>
          <w:color w:val="0070C0"/>
          <w:u w:val="single"/>
        </w:rPr>
        <w:t xml:space="preserve">Entwicklung </w:t>
      </w:r>
      <w:r w:rsidR="00F737FE" w:rsidRPr="004C02D6">
        <w:rPr>
          <w:rFonts w:ascii="Times New Roman" w:hAnsi="Times New Roman" w:cs="Times New Roman"/>
          <w:b/>
          <w:color w:val="0070C0"/>
          <w:u w:val="single"/>
        </w:rPr>
        <w:t>des Fragenpool</w:t>
      </w:r>
      <w:r w:rsidR="008452A0" w:rsidRPr="004C02D6">
        <w:rPr>
          <w:rFonts w:ascii="Times New Roman" w:hAnsi="Times New Roman" w:cs="Times New Roman"/>
          <w:b/>
          <w:color w:val="0070C0"/>
          <w:u w:val="single"/>
        </w:rPr>
        <w:t>s</w:t>
      </w:r>
      <w:r w:rsidR="00F737FE" w:rsidRPr="004C02D6">
        <w:rPr>
          <w:rFonts w:ascii="Times New Roman" w:hAnsi="Times New Roman" w:cs="Times New Roman"/>
          <w:b/>
          <w:color w:val="0070C0"/>
          <w:u w:val="single"/>
        </w:rPr>
        <w:t xml:space="preserve"> und der Antworten der virtuellen </w:t>
      </w:r>
      <w:proofErr w:type="spellStart"/>
      <w:proofErr w:type="gramStart"/>
      <w:r w:rsidR="00F737FE" w:rsidRPr="004C02D6">
        <w:rPr>
          <w:rFonts w:ascii="Times New Roman" w:hAnsi="Times New Roman" w:cs="Times New Roman"/>
          <w:b/>
          <w:color w:val="0070C0"/>
          <w:u w:val="single"/>
        </w:rPr>
        <w:t>Schüler:innen</w:t>
      </w:r>
      <w:proofErr w:type="spellEnd"/>
      <w:proofErr w:type="gramEnd"/>
    </w:p>
    <w:p w14:paraId="0A3487CF" w14:textId="14C11792" w:rsidR="00A345D6" w:rsidRDefault="00377C85" w:rsidP="00A345D6">
      <w:pPr>
        <w:spacing w:after="120" w:line="276" w:lineRule="auto"/>
        <w:rPr>
          <w:rFonts w:ascii="Times New Roman" w:hAnsi="Times New Roman" w:cs="Times New Roman"/>
          <w:color w:val="0070C0"/>
        </w:rPr>
      </w:pPr>
      <w:r w:rsidRPr="00796882">
        <w:rPr>
          <w:rFonts w:ascii="Times New Roman" w:hAnsi="Times New Roman" w:cs="Times New Roman"/>
          <w:color w:val="0070C0"/>
        </w:rPr>
        <w:t xml:space="preserve">Die Fragen des Fragenpools sowie die Antworten der virtuellen </w:t>
      </w:r>
      <w:proofErr w:type="spellStart"/>
      <w:proofErr w:type="gramStart"/>
      <w:r w:rsidRPr="00796882">
        <w:rPr>
          <w:rFonts w:ascii="Times New Roman" w:hAnsi="Times New Roman" w:cs="Times New Roman"/>
          <w:color w:val="0070C0"/>
        </w:rPr>
        <w:t>Schüler:innen</w:t>
      </w:r>
      <w:proofErr w:type="spellEnd"/>
      <w:proofErr w:type="gramEnd"/>
      <w:r w:rsidRPr="00796882">
        <w:rPr>
          <w:rFonts w:ascii="Times New Roman" w:hAnsi="Times New Roman" w:cs="Times New Roman"/>
          <w:color w:val="0070C0"/>
        </w:rPr>
        <w:t xml:space="preserve"> basieren auf originalen Datensätzen (zumeist aus vor</w:t>
      </w:r>
      <w:r w:rsidR="00EE51C6">
        <w:rPr>
          <w:rFonts w:ascii="Times New Roman" w:hAnsi="Times New Roman" w:cs="Times New Roman"/>
          <w:color w:val="0070C0"/>
        </w:rPr>
        <w:t>angegangenen</w:t>
      </w:r>
      <w:r w:rsidRPr="00796882">
        <w:rPr>
          <w:rFonts w:ascii="Times New Roman" w:hAnsi="Times New Roman" w:cs="Times New Roman"/>
          <w:color w:val="0070C0"/>
        </w:rPr>
        <w:t xml:space="preserve"> Projekten). Die originalen Antworten wurden dann so angepasst, dass sie eindeutig einer Niveaustufe des jeweils zugrundeliegenden Kompetenzmodells zugeordnet werden können. Falls nötig, wurde auch die zugrundeliegende Aufgabe soweit angepasst, dass sie einer Frage im Unterrichtsgeschehen </w:t>
      </w:r>
      <w:r w:rsidR="00EE51C6">
        <w:rPr>
          <w:rFonts w:ascii="Times New Roman" w:hAnsi="Times New Roman" w:cs="Times New Roman"/>
          <w:color w:val="0070C0"/>
        </w:rPr>
        <w:t>angemessen simuliert</w:t>
      </w:r>
      <w:r w:rsidRPr="00796882">
        <w:rPr>
          <w:rFonts w:ascii="Times New Roman" w:hAnsi="Times New Roman" w:cs="Times New Roman"/>
          <w:color w:val="0070C0"/>
        </w:rPr>
        <w:t xml:space="preserve">. </w:t>
      </w:r>
      <w:r w:rsidR="00A148B8" w:rsidRPr="00A148B8">
        <w:rPr>
          <w:rFonts w:ascii="Times New Roman" w:hAnsi="Times New Roman" w:cs="Times New Roman"/>
          <w:color w:val="0070C0"/>
        </w:rPr>
        <w:t xml:space="preserve">Vor Einsatz des </w:t>
      </w:r>
      <w:proofErr w:type="spellStart"/>
      <w:r w:rsidR="00A148B8" w:rsidRPr="00A148B8">
        <w:rPr>
          <w:rFonts w:ascii="Times New Roman" w:hAnsi="Times New Roman" w:cs="Times New Roman"/>
          <w:color w:val="0070C0"/>
        </w:rPr>
        <w:t>SKR</w:t>
      </w:r>
      <w:r w:rsidR="00A148B8" w:rsidRPr="00A148B8">
        <w:rPr>
          <w:rFonts w:ascii="Times New Roman" w:hAnsi="Times New Roman" w:cs="Times New Roman"/>
          <w:color w:val="0070C0"/>
          <w:vertAlign w:val="superscript"/>
        </w:rPr>
        <w:t>Bio</w:t>
      </w:r>
      <w:proofErr w:type="spellEnd"/>
      <w:r w:rsidR="00A148B8" w:rsidRPr="00A148B8">
        <w:rPr>
          <w:rFonts w:ascii="Times New Roman" w:hAnsi="Times New Roman" w:cs="Times New Roman"/>
          <w:color w:val="0070C0"/>
        </w:rPr>
        <w:t xml:space="preserve"> zum Argumentieren </w:t>
      </w:r>
      <w:r w:rsidR="00A148B8">
        <w:rPr>
          <w:rFonts w:ascii="Times New Roman" w:hAnsi="Times New Roman" w:cs="Times New Roman"/>
          <w:color w:val="0070C0"/>
        </w:rPr>
        <w:t>wurde ein</w:t>
      </w:r>
      <w:r w:rsidR="00A148B8" w:rsidRPr="00A148B8">
        <w:rPr>
          <w:rFonts w:ascii="Times New Roman" w:hAnsi="Times New Roman" w:cs="Times New Roman"/>
          <w:color w:val="0070C0"/>
        </w:rPr>
        <w:t xml:space="preserve"> Teil der </w:t>
      </w:r>
      <w:r w:rsidR="00A148B8">
        <w:rPr>
          <w:rFonts w:ascii="Times New Roman" w:hAnsi="Times New Roman" w:cs="Times New Roman"/>
          <w:color w:val="0070C0"/>
        </w:rPr>
        <w:t>entwickelten</w:t>
      </w:r>
      <w:r w:rsidR="00A148B8" w:rsidRPr="00A148B8">
        <w:rPr>
          <w:rFonts w:ascii="Times New Roman" w:hAnsi="Times New Roman" w:cs="Times New Roman"/>
          <w:color w:val="0070C0"/>
        </w:rPr>
        <w:t xml:space="preserve"> Argumente </w:t>
      </w:r>
      <w:r w:rsidR="00A148B8">
        <w:rPr>
          <w:rFonts w:ascii="Times New Roman" w:hAnsi="Times New Roman" w:cs="Times New Roman"/>
          <w:color w:val="0070C0"/>
        </w:rPr>
        <w:t xml:space="preserve">(ca. 60%) </w:t>
      </w:r>
      <w:proofErr w:type="spellStart"/>
      <w:r w:rsidR="00A148B8" w:rsidRPr="00A148B8">
        <w:rPr>
          <w:rFonts w:ascii="Times New Roman" w:hAnsi="Times New Roman" w:cs="Times New Roman"/>
          <w:color w:val="0070C0"/>
        </w:rPr>
        <w:t>Expert:innen</w:t>
      </w:r>
      <w:proofErr w:type="spellEnd"/>
      <w:r w:rsidR="00A148B8" w:rsidRPr="00A148B8">
        <w:rPr>
          <w:rFonts w:ascii="Times New Roman" w:hAnsi="Times New Roman" w:cs="Times New Roman"/>
          <w:color w:val="0070C0"/>
        </w:rPr>
        <w:t xml:space="preserve"> zur Begutachtung vorgelegt, wobei sich im Mittel ein Kappa von 0.63 für die Übereinstimmung ergab (die von uns intendierte Niveaustufe vs. der vom Experte</w:t>
      </w:r>
      <w:r w:rsidR="00EE51C6">
        <w:rPr>
          <w:rFonts w:ascii="Times New Roman" w:hAnsi="Times New Roman" w:cs="Times New Roman"/>
          <w:color w:val="0070C0"/>
        </w:rPr>
        <w:t>n</w:t>
      </w:r>
      <w:r w:rsidR="00A148B8" w:rsidRPr="00A148B8">
        <w:rPr>
          <w:rFonts w:ascii="Times New Roman" w:hAnsi="Times New Roman" w:cs="Times New Roman"/>
          <w:color w:val="0070C0"/>
        </w:rPr>
        <w:t xml:space="preserve"> bzw. der Expertin zugeordneten Stufen)</w:t>
      </w:r>
      <w:r w:rsidR="00A86ECA">
        <w:rPr>
          <w:rFonts w:ascii="Times New Roman" w:hAnsi="Times New Roman" w:cs="Times New Roman"/>
          <w:color w:val="0070C0"/>
        </w:rPr>
        <w:t>.</w:t>
      </w:r>
    </w:p>
    <w:p w14:paraId="515D820D" w14:textId="77777777" w:rsidR="00A86ECA" w:rsidRPr="00A86ECA" w:rsidRDefault="00A86ECA" w:rsidP="00A345D6">
      <w:pPr>
        <w:spacing w:after="120" w:line="276" w:lineRule="auto"/>
        <w:rPr>
          <w:rFonts w:ascii="Times New Roman" w:hAnsi="Times New Roman" w:cs="Times New Roman"/>
          <w:color w:val="0070C0"/>
        </w:rPr>
      </w:pPr>
    </w:p>
    <w:p w14:paraId="251813E0" w14:textId="77777777" w:rsidR="004C02D6" w:rsidRDefault="00A345D6" w:rsidP="00A345D6">
      <w:pPr>
        <w:spacing w:after="120" w:line="276" w:lineRule="auto"/>
        <w:rPr>
          <w:rFonts w:ascii="Times New Roman" w:hAnsi="Times New Roman" w:cs="Times New Roman"/>
          <w:i/>
          <w:color w:val="0070C0"/>
        </w:rPr>
      </w:pPr>
      <w:r w:rsidRPr="004C02D6">
        <w:rPr>
          <w:rFonts w:ascii="Times New Roman" w:hAnsi="Times New Roman" w:cs="Times New Roman"/>
          <w:b/>
          <w:color w:val="0070C0"/>
          <w:u w:val="single"/>
        </w:rPr>
        <w:t>Beispiel: Aufbau eines Arguments</w:t>
      </w:r>
      <w:r w:rsidRPr="004C02D6">
        <w:rPr>
          <w:rFonts w:ascii="Times New Roman" w:hAnsi="Times New Roman" w:cs="Times New Roman"/>
          <w:i/>
          <w:color w:val="0070C0"/>
        </w:rPr>
        <w:t xml:space="preserve"> </w:t>
      </w:r>
    </w:p>
    <w:p w14:paraId="7279DCFB" w14:textId="04773523" w:rsidR="009F7B9D" w:rsidRPr="004C02D6" w:rsidRDefault="009F7B9D" w:rsidP="00A345D6">
      <w:pPr>
        <w:spacing w:after="120" w:line="276" w:lineRule="auto"/>
        <w:rPr>
          <w:rFonts w:ascii="Times New Roman" w:hAnsi="Times New Roman" w:cs="Times New Roman"/>
          <w:b/>
          <w:color w:val="0070C0"/>
          <w:u w:val="single"/>
        </w:rPr>
      </w:pPr>
      <w:r w:rsidRPr="004C02D6">
        <w:rPr>
          <w:rFonts w:ascii="Times New Roman" w:hAnsi="Times New Roman" w:cs="Times New Roman"/>
          <w:i/>
          <w:color w:val="0070C0"/>
        </w:rPr>
        <w:t>Kontext Tierversuche, Niveaustufe 4</w:t>
      </w:r>
      <w:r w:rsidR="004C02D6">
        <w:rPr>
          <w:rFonts w:ascii="Times New Roman" w:hAnsi="Times New Roman" w:cs="Times New Roman"/>
          <w:i/>
          <w:color w:val="0070C0"/>
        </w:rPr>
        <w:t xml:space="preserve"> (</w:t>
      </w:r>
      <w:r w:rsidRPr="004C02D6">
        <w:rPr>
          <w:rFonts w:ascii="Times New Roman" w:hAnsi="Times New Roman" w:cs="Times New Roman"/>
          <w:i/>
          <w:color w:val="0070C0"/>
        </w:rPr>
        <w:t>vgl. OA-Material 2</w:t>
      </w:r>
      <w:r w:rsidR="004C02D6">
        <w:rPr>
          <w:rFonts w:ascii="Times New Roman" w:hAnsi="Times New Roman" w:cs="Times New Roman"/>
          <w:i/>
          <w:color w:val="0070C0"/>
        </w:rPr>
        <w:t>)</w:t>
      </w:r>
    </w:p>
    <w:p w14:paraId="42E44B48" w14:textId="519F47A2" w:rsidR="00A345D6" w:rsidRPr="00796882" w:rsidRDefault="00A345D6" w:rsidP="00A345D6">
      <w:pPr>
        <w:spacing w:after="120" w:line="276" w:lineRule="auto"/>
        <w:rPr>
          <w:rFonts w:ascii="Times New Roman" w:hAnsi="Times New Roman" w:cs="Times New Roman"/>
          <w:b/>
          <w:color w:val="0070C0"/>
        </w:rPr>
      </w:pPr>
      <w:r w:rsidRPr="00796882">
        <w:rPr>
          <w:rFonts w:ascii="Times New Roman" w:hAnsi="Times New Roman" w:cs="Times New Roman"/>
          <w:color w:val="0070C0"/>
        </w:rPr>
        <w:t>Durch den Einsatz von Tierversuchen kann die Forschung vorangetrieben werden</w:t>
      </w:r>
      <w:r w:rsidRPr="00796882">
        <w:rPr>
          <w:rFonts w:ascii="Times New Roman" w:hAnsi="Times New Roman" w:cs="Times New Roman"/>
          <w:i/>
          <w:color w:val="0070C0"/>
        </w:rPr>
        <w:t xml:space="preserve"> [Begründung: Fakten]</w:t>
      </w:r>
      <w:r w:rsidRPr="00796882">
        <w:rPr>
          <w:rFonts w:ascii="Times New Roman" w:hAnsi="Times New Roman" w:cs="Times New Roman"/>
          <w:color w:val="0070C0"/>
        </w:rPr>
        <w:t xml:space="preserve">. Das heißt, solche Versuche helfen neue Krankheiten oder andere körperliche Einschränkungen zu erkennen und Medikamente gegen sie zu entwickeln </w:t>
      </w:r>
      <w:r w:rsidRPr="00796882">
        <w:rPr>
          <w:rFonts w:ascii="Times New Roman" w:hAnsi="Times New Roman" w:cs="Times New Roman"/>
          <w:i/>
          <w:color w:val="0070C0"/>
        </w:rPr>
        <w:t>[Begründung: Erläuterung]</w:t>
      </w:r>
      <w:r w:rsidRPr="00796882">
        <w:rPr>
          <w:rFonts w:ascii="Times New Roman" w:hAnsi="Times New Roman" w:cs="Times New Roman"/>
          <w:color w:val="0070C0"/>
        </w:rPr>
        <w:t xml:space="preserve">. So geht die Entdeckung des Insulins auf Tierversuche mit Hunden zurück </w:t>
      </w:r>
      <w:r w:rsidRPr="00796882">
        <w:rPr>
          <w:rFonts w:ascii="Times New Roman" w:hAnsi="Times New Roman" w:cs="Times New Roman"/>
          <w:i/>
          <w:color w:val="0070C0"/>
        </w:rPr>
        <w:t>[Stützung]</w:t>
      </w:r>
      <w:r w:rsidRPr="00796882">
        <w:rPr>
          <w:rFonts w:ascii="Times New Roman" w:hAnsi="Times New Roman" w:cs="Times New Roman"/>
          <w:color w:val="0070C0"/>
        </w:rPr>
        <w:t xml:space="preserve">. Ich stimme dem Gast also zu, offenbar sollte man Tierversuche nicht abschaffen, sie sind weiterhin notwendig </w:t>
      </w:r>
      <w:r w:rsidRPr="00796882">
        <w:rPr>
          <w:rFonts w:ascii="Times New Roman" w:hAnsi="Times New Roman" w:cs="Times New Roman"/>
          <w:i/>
          <w:color w:val="0070C0"/>
        </w:rPr>
        <w:t>[Behauptung]</w:t>
      </w:r>
      <w:r w:rsidRPr="00796882">
        <w:rPr>
          <w:rFonts w:ascii="Times New Roman" w:hAnsi="Times New Roman" w:cs="Times New Roman"/>
          <w:color w:val="0070C0"/>
        </w:rPr>
        <w:t>. Meine Zustimmung gegen ein Verbot hängt jedoch an der Bedingung, dass immer darauf geachtet werden muss, dass die Versuche im Rahmen bleiben, es keine Alternativen gibt und die Tiere nicht zu sehr belastet werden</w:t>
      </w:r>
      <w:r w:rsidRPr="00796882">
        <w:rPr>
          <w:rFonts w:ascii="Times New Roman" w:hAnsi="Times New Roman" w:cs="Times New Roman"/>
          <w:i/>
          <w:color w:val="0070C0"/>
        </w:rPr>
        <w:t xml:space="preserve"> [Ausnahmebedingung].</w:t>
      </w:r>
      <w:r w:rsidR="009F7B9D" w:rsidRPr="00796882">
        <w:rPr>
          <w:rFonts w:ascii="Times New Roman" w:hAnsi="Times New Roman" w:cs="Times New Roman"/>
          <w:i/>
          <w:color w:val="0070C0"/>
        </w:rPr>
        <w:t xml:space="preserve"> </w:t>
      </w:r>
    </w:p>
    <w:p w14:paraId="39A383D9" w14:textId="7CBD8B11" w:rsidR="00F737FE" w:rsidRDefault="00F737FE" w:rsidP="0017210F">
      <w:pPr>
        <w:spacing w:after="120" w:line="276" w:lineRule="auto"/>
        <w:rPr>
          <w:rFonts w:ascii="Times New Roman" w:hAnsi="Times New Roman" w:cs="Times New Roman"/>
          <w:b/>
          <w:color w:val="0070C0"/>
        </w:rPr>
      </w:pPr>
    </w:p>
    <w:p w14:paraId="32BAA9D1" w14:textId="77777777" w:rsidR="006B69CF" w:rsidRDefault="006B69CF">
      <w:pPr>
        <w:rPr>
          <w:rFonts w:ascii="Times New Roman" w:hAnsi="Times New Roman" w:cs="Times New Roman"/>
          <w:b/>
          <w:color w:val="0070C0"/>
          <w:u w:val="single"/>
          <w:lang w:val="en-US"/>
        </w:rPr>
      </w:pPr>
      <w:r>
        <w:rPr>
          <w:rFonts w:ascii="Times New Roman" w:hAnsi="Times New Roman" w:cs="Times New Roman"/>
          <w:b/>
          <w:color w:val="0070C0"/>
          <w:u w:val="single"/>
          <w:lang w:val="en-US"/>
        </w:rPr>
        <w:br w:type="page"/>
      </w:r>
    </w:p>
    <w:p w14:paraId="50F7FCA5" w14:textId="6A46A1D0" w:rsidR="004C02D6" w:rsidRPr="006B69CF" w:rsidRDefault="004C02D6" w:rsidP="004C02D6">
      <w:pPr>
        <w:spacing w:after="120" w:line="276" w:lineRule="auto"/>
        <w:rPr>
          <w:rFonts w:ascii="Times New Roman" w:hAnsi="Times New Roman" w:cs="Times New Roman"/>
          <w:b/>
          <w:color w:val="0070C0"/>
          <w:u w:val="single"/>
          <w:lang w:val="en-US"/>
        </w:rPr>
      </w:pPr>
      <w:proofErr w:type="spellStart"/>
      <w:r w:rsidRPr="006B69CF">
        <w:rPr>
          <w:rFonts w:ascii="Times New Roman" w:hAnsi="Times New Roman" w:cs="Times New Roman"/>
          <w:b/>
          <w:color w:val="0070C0"/>
          <w:u w:val="single"/>
          <w:lang w:val="en-US"/>
        </w:rPr>
        <w:lastRenderedPageBreak/>
        <w:t>Literatur</w:t>
      </w:r>
      <w:proofErr w:type="spellEnd"/>
    </w:p>
    <w:p w14:paraId="54A41E35"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r w:rsidRPr="004C02D6">
        <w:rPr>
          <w:rFonts w:ascii="Times New Roman" w:hAnsi="Times New Roman" w:cs="Times New Roman"/>
          <w:color w:val="0070C0"/>
          <w:sz w:val="22"/>
          <w:lang w:val="en-US"/>
        </w:rPr>
        <w:t xml:space="preserve">Basel, N., Harms, U., &amp; </w:t>
      </w:r>
      <w:proofErr w:type="spellStart"/>
      <w:r w:rsidRPr="004C02D6">
        <w:rPr>
          <w:rFonts w:ascii="Times New Roman" w:hAnsi="Times New Roman" w:cs="Times New Roman"/>
          <w:color w:val="0070C0"/>
          <w:sz w:val="22"/>
          <w:lang w:val="en-US"/>
        </w:rPr>
        <w:t>Prechtl</w:t>
      </w:r>
      <w:proofErr w:type="spellEnd"/>
      <w:r w:rsidRPr="004C02D6">
        <w:rPr>
          <w:rFonts w:ascii="Times New Roman" w:hAnsi="Times New Roman" w:cs="Times New Roman"/>
          <w:color w:val="0070C0"/>
          <w:sz w:val="22"/>
          <w:lang w:val="en-US"/>
        </w:rPr>
        <w:t xml:space="preserve">, H. (2013). Analysis of students’ arguments on evolutionary theory. </w:t>
      </w:r>
      <w:r w:rsidRPr="004C02D6">
        <w:rPr>
          <w:rFonts w:ascii="Times New Roman" w:hAnsi="Times New Roman" w:cs="Times New Roman"/>
          <w:i/>
          <w:color w:val="0070C0"/>
          <w:sz w:val="22"/>
          <w:lang w:val="en-US"/>
        </w:rPr>
        <w:t>Journal of Biological Education, 47</w:t>
      </w:r>
      <w:r w:rsidRPr="004C02D6">
        <w:rPr>
          <w:rFonts w:ascii="Times New Roman" w:hAnsi="Times New Roman" w:cs="Times New Roman"/>
          <w:color w:val="0070C0"/>
          <w:sz w:val="22"/>
          <w:lang w:val="en-US"/>
        </w:rPr>
        <w:t xml:space="preserve">(4), 192–199. </w:t>
      </w:r>
      <w:hyperlink r:id="rId9" w:history="1">
        <w:r w:rsidRPr="004C02D6">
          <w:rPr>
            <w:rStyle w:val="Hyperlink"/>
            <w:rFonts w:ascii="Times New Roman" w:hAnsi="Times New Roman" w:cs="Times New Roman"/>
            <w:sz w:val="22"/>
            <w:lang w:val="en-US"/>
          </w:rPr>
          <w:t>https://doi.org/10.1080/00219266.2013.799078</w:t>
        </w:r>
      </w:hyperlink>
    </w:p>
    <w:p w14:paraId="3727B00B" w14:textId="77777777" w:rsidR="004C02D6" w:rsidRPr="00796882" w:rsidRDefault="004C02D6" w:rsidP="004C02D6">
      <w:pPr>
        <w:spacing w:line="276" w:lineRule="auto"/>
        <w:ind w:left="426" w:hanging="426"/>
        <w:rPr>
          <w:rFonts w:ascii="Times New Roman" w:hAnsi="Times New Roman" w:cs="Times New Roman"/>
          <w:color w:val="0070C0"/>
          <w:sz w:val="22"/>
        </w:rPr>
      </w:pPr>
      <w:proofErr w:type="spellStart"/>
      <w:r w:rsidRPr="004C02D6">
        <w:rPr>
          <w:rFonts w:ascii="Times New Roman" w:hAnsi="Times New Roman" w:cs="Times New Roman"/>
          <w:color w:val="0070C0"/>
          <w:sz w:val="22"/>
          <w:lang w:val="en-US"/>
        </w:rPr>
        <w:t>Kienpointner</w:t>
      </w:r>
      <w:proofErr w:type="spellEnd"/>
      <w:r w:rsidRPr="004C02D6">
        <w:rPr>
          <w:rFonts w:ascii="Times New Roman" w:hAnsi="Times New Roman" w:cs="Times New Roman"/>
          <w:color w:val="0070C0"/>
          <w:sz w:val="22"/>
          <w:lang w:val="en-US"/>
        </w:rPr>
        <w:t xml:space="preserve">, M. (1992). </w:t>
      </w:r>
      <w:proofErr w:type="spellStart"/>
      <w:r w:rsidRPr="004C02D6">
        <w:rPr>
          <w:rFonts w:ascii="Times New Roman" w:hAnsi="Times New Roman" w:cs="Times New Roman"/>
          <w:i/>
          <w:color w:val="0070C0"/>
          <w:sz w:val="22"/>
          <w:lang w:val="en-US"/>
        </w:rPr>
        <w:t>Alltagslogik</w:t>
      </w:r>
      <w:proofErr w:type="spellEnd"/>
      <w:r w:rsidRPr="004C02D6">
        <w:rPr>
          <w:rFonts w:ascii="Times New Roman" w:hAnsi="Times New Roman" w:cs="Times New Roman"/>
          <w:i/>
          <w:color w:val="0070C0"/>
          <w:sz w:val="22"/>
          <w:lang w:val="en-US"/>
        </w:rPr>
        <w:t xml:space="preserve">. </w:t>
      </w:r>
      <w:r w:rsidRPr="00796882">
        <w:rPr>
          <w:rFonts w:ascii="Times New Roman" w:hAnsi="Times New Roman" w:cs="Times New Roman"/>
          <w:i/>
          <w:color w:val="0070C0"/>
          <w:sz w:val="22"/>
        </w:rPr>
        <w:t>Struktur und Funktion von Argumentationsmustern.</w:t>
      </w:r>
      <w:r w:rsidRPr="00796882">
        <w:rPr>
          <w:rFonts w:ascii="Times New Roman" w:hAnsi="Times New Roman" w:cs="Times New Roman"/>
          <w:color w:val="0070C0"/>
          <w:sz w:val="22"/>
        </w:rPr>
        <w:t xml:space="preserve"> </w:t>
      </w:r>
      <w:proofErr w:type="spellStart"/>
      <w:r w:rsidRPr="00796882">
        <w:rPr>
          <w:rFonts w:ascii="Times New Roman" w:hAnsi="Times New Roman" w:cs="Times New Roman"/>
          <w:color w:val="0070C0"/>
          <w:sz w:val="22"/>
        </w:rPr>
        <w:t>Frommann-Holzboog</w:t>
      </w:r>
      <w:proofErr w:type="spellEnd"/>
      <w:r w:rsidRPr="00796882">
        <w:rPr>
          <w:rFonts w:ascii="Times New Roman" w:hAnsi="Times New Roman" w:cs="Times New Roman"/>
          <w:color w:val="0070C0"/>
          <w:sz w:val="22"/>
        </w:rPr>
        <w:t>.</w:t>
      </w:r>
    </w:p>
    <w:p w14:paraId="08997934" w14:textId="77777777" w:rsidR="004C02D6" w:rsidRPr="00796882" w:rsidRDefault="004C02D6" w:rsidP="004C02D6">
      <w:pPr>
        <w:spacing w:line="276" w:lineRule="auto"/>
        <w:ind w:left="426" w:hanging="426"/>
        <w:rPr>
          <w:rFonts w:ascii="Times New Roman" w:hAnsi="Times New Roman" w:cs="Times New Roman"/>
          <w:color w:val="0070C0"/>
          <w:sz w:val="22"/>
        </w:rPr>
      </w:pPr>
      <w:proofErr w:type="spellStart"/>
      <w:r w:rsidRPr="00796882">
        <w:rPr>
          <w:rFonts w:ascii="Times New Roman" w:hAnsi="Times New Roman" w:cs="Times New Roman"/>
          <w:color w:val="0070C0"/>
          <w:sz w:val="22"/>
        </w:rPr>
        <w:t>Kienpointner</w:t>
      </w:r>
      <w:proofErr w:type="spellEnd"/>
      <w:r w:rsidRPr="00796882">
        <w:rPr>
          <w:rFonts w:ascii="Times New Roman" w:hAnsi="Times New Roman" w:cs="Times New Roman"/>
          <w:color w:val="0070C0"/>
          <w:sz w:val="22"/>
        </w:rPr>
        <w:t xml:space="preserve">, M. (1996). </w:t>
      </w:r>
      <w:r w:rsidRPr="00796882">
        <w:rPr>
          <w:rFonts w:ascii="Times New Roman" w:hAnsi="Times New Roman" w:cs="Times New Roman"/>
          <w:i/>
          <w:color w:val="0070C0"/>
          <w:sz w:val="22"/>
        </w:rPr>
        <w:t>Vernünftig argumentieren. Regeln und Techniken der Diskussion.</w:t>
      </w:r>
      <w:r w:rsidRPr="00796882">
        <w:rPr>
          <w:rFonts w:ascii="Times New Roman" w:hAnsi="Times New Roman" w:cs="Times New Roman"/>
          <w:color w:val="0070C0"/>
          <w:sz w:val="22"/>
        </w:rPr>
        <w:t xml:space="preserve"> Rowohlt Taschenbuch Verlag GmbH</w:t>
      </w:r>
    </w:p>
    <w:p w14:paraId="02CB8641"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proofErr w:type="spellStart"/>
      <w:r w:rsidRPr="00796882">
        <w:rPr>
          <w:rFonts w:ascii="Times New Roman" w:hAnsi="Times New Roman" w:cs="Times New Roman"/>
          <w:color w:val="0070C0"/>
          <w:sz w:val="22"/>
        </w:rPr>
        <w:t>Moharreri</w:t>
      </w:r>
      <w:proofErr w:type="spellEnd"/>
      <w:r w:rsidRPr="00796882">
        <w:rPr>
          <w:rFonts w:ascii="Times New Roman" w:hAnsi="Times New Roman" w:cs="Times New Roman"/>
          <w:color w:val="0070C0"/>
          <w:sz w:val="22"/>
        </w:rPr>
        <w:t xml:space="preserve">, K., Ha, M., &amp; </w:t>
      </w:r>
      <w:proofErr w:type="spellStart"/>
      <w:r w:rsidRPr="00796882">
        <w:rPr>
          <w:rFonts w:ascii="Times New Roman" w:hAnsi="Times New Roman" w:cs="Times New Roman"/>
          <w:color w:val="0070C0"/>
          <w:sz w:val="22"/>
        </w:rPr>
        <w:t>Nehm</w:t>
      </w:r>
      <w:proofErr w:type="spellEnd"/>
      <w:r w:rsidRPr="00796882">
        <w:rPr>
          <w:rFonts w:ascii="Times New Roman" w:hAnsi="Times New Roman" w:cs="Times New Roman"/>
          <w:color w:val="0070C0"/>
          <w:sz w:val="22"/>
        </w:rPr>
        <w:t xml:space="preserve">, R. H. (2014). </w:t>
      </w:r>
      <w:proofErr w:type="spellStart"/>
      <w:r w:rsidRPr="004C02D6">
        <w:rPr>
          <w:rFonts w:ascii="Times New Roman" w:hAnsi="Times New Roman" w:cs="Times New Roman"/>
          <w:color w:val="0070C0"/>
          <w:sz w:val="22"/>
          <w:lang w:val="en-US"/>
        </w:rPr>
        <w:t>EvoGrader</w:t>
      </w:r>
      <w:proofErr w:type="spellEnd"/>
      <w:r w:rsidRPr="004C02D6">
        <w:rPr>
          <w:rFonts w:ascii="Times New Roman" w:hAnsi="Times New Roman" w:cs="Times New Roman"/>
          <w:color w:val="0070C0"/>
          <w:sz w:val="22"/>
          <w:lang w:val="en-US"/>
        </w:rPr>
        <w:t xml:space="preserve">: An online formative assessment tool for automatically evaluating written evolutionary explanations. </w:t>
      </w:r>
      <w:r w:rsidRPr="004C02D6">
        <w:rPr>
          <w:rFonts w:ascii="Times New Roman" w:hAnsi="Times New Roman" w:cs="Times New Roman"/>
          <w:i/>
          <w:color w:val="0070C0"/>
          <w:sz w:val="22"/>
          <w:lang w:val="en-US"/>
        </w:rPr>
        <w:t>Evolution: Education and Outreach, 7</w:t>
      </w:r>
      <w:r w:rsidRPr="004C02D6">
        <w:rPr>
          <w:rFonts w:ascii="Times New Roman" w:hAnsi="Times New Roman" w:cs="Times New Roman"/>
          <w:color w:val="0070C0"/>
          <w:sz w:val="22"/>
          <w:lang w:val="en-US"/>
        </w:rPr>
        <w:t xml:space="preserve">, Article 15. </w:t>
      </w:r>
      <w:hyperlink r:id="rId10" w:history="1">
        <w:r w:rsidRPr="004C02D6">
          <w:rPr>
            <w:rStyle w:val="Hyperlink"/>
            <w:rFonts w:ascii="Times New Roman" w:hAnsi="Times New Roman" w:cs="Times New Roman"/>
            <w:sz w:val="22"/>
            <w:lang w:val="en-US"/>
          </w:rPr>
          <w:t>https://doi.org/10.1186/s12052-014-0015-2</w:t>
        </w:r>
      </w:hyperlink>
    </w:p>
    <w:p w14:paraId="54EA0E3B"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proofErr w:type="spellStart"/>
      <w:r w:rsidRPr="004C02D6">
        <w:rPr>
          <w:rFonts w:ascii="Times New Roman" w:hAnsi="Times New Roman" w:cs="Times New Roman"/>
          <w:color w:val="0070C0"/>
          <w:sz w:val="22"/>
          <w:lang w:val="en-US"/>
        </w:rPr>
        <w:t>Nehm</w:t>
      </w:r>
      <w:proofErr w:type="spellEnd"/>
      <w:r w:rsidRPr="004C02D6">
        <w:rPr>
          <w:rFonts w:ascii="Times New Roman" w:hAnsi="Times New Roman" w:cs="Times New Roman"/>
          <w:color w:val="0070C0"/>
          <w:sz w:val="22"/>
          <w:lang w:val="en-US"/>
        </w:rPr>
        <w:t xml:space="preserve">, R. H., </w:t>
      </w:r>
      <w:proofErr w:type="spellStart"/>
      <w:r w:rsidRPr="004C02D6">
        <w:rPr>
          <w:rFonts w:ascii="Times New Roman" w:hAnsi="Times New Roman" w:cs="Times New Roman"/>
          <w:color w:val="0070C0"/>
          <w:sz w:val="22"/>
          <w:lang w:val="en-US"/>
        </w:rPr>
        <w:t>Beggrow</w:t>
      </w:r>
      <w:proofErr w:type="spellEnd"/>
      <w:r w:rsidRPr="004C02D6">
        <w:rPr>
          <w:rFonts w:ascii="Times New Roman" w:hAnsi="Times New Roman" w:cs="Times New Roman"/>
          <w:color w:val="0070C0"/>
          <w:sz w:val="22"/>
          <w:lang w:val="en-US"/>
        </w:rPr>
        <w:t xml:space="preserve">, E. P., </w:t>
      </w:r>
      <w:proofErr w:type="spellStart"/>
      <w:r w:rsidRPr="004C02D6">
        <w:rPr>
          <w:rFonts w:ascii="Times New Roman" w:hAnsi="Times New Roman" w:cs="Times New Roman"/>
          <w:color w:val="0070C0"/>
          <w:sz w:val="22"/>
          <w:lang w:val="en-US"/>
        </w:rPr>
        <w:t>Opfer</w:t>
      </w:r>
      <w:proofErr w:type="spellEnd"/>
      <w:r w:rsidRPr="004C02D6">
        <w:rPr>
          <w:rFonts w:ascii="Times New Roman" w:hAnsi="Times New Roman" w:cs="Times New Roman"/>
          <w:color w:val="0070C0"/>
          <w:sz w:val="22"/>
          <w:lang w:val="en-US"/>
        </w:rPr>
        <w:t xml:space="preserve">, J. E., &amp; Ha, M. (2012). Reasoning about natural selection: Diagnosing contextual competency using the ACORNS instrument. </w:t>
      </w:r>
      <w:r w:rsidRPr="004C02D6">
        <w:rPr>
          <w:rFonts w:ascii="Times New Roman" w:hAnsi="Times New Roman" w:cs="Times New Roman"/>
          <w:i/>
          <w:color w:val="0070C0"/>
          <w:sz w:val="22"/>
          <w:lang w:val="en-US"/>
        </w:rPr>
        <w:t>The American Biology Teacher, 74</w:t>
      </w:r>
      <w:r w:rsidRPr="004C02D6">
        <w:rPr>
          <w:rFonts w:ascii="Times New Roman" w:hAnsi="Times New Roman" w:cs="Times New Roman"/>
          <w:color w:val="0070C0"/>
          <w:sz w:val="22"/>
          <w:lang w:val="en-US"/>
        </w:rPr>
        <w:t xml:space="preserve">(2), 92-98. </w:t>
      </w:r>
      <w:hyperlink r:id="rId11" w:history="1">
        <w:r w:rsidRPr="004C02D6">
          <w:rPr>
            <w:rStyle w:val="Hyperlink"/>
            <w:rFonts w:ascii="Times New Roman" w:hAnsi="Times New Roman" w:cs="Times New Roman"/>
            <w:sz w:val="22"/>
            <w:lang w:val="en-US"/>
          </w:rPr>
          <w:t>https://doi.org/10.1525/abt.2012.74.2.6</w:t>
        </w:r>
      </w:hyperlink>
    </w:p>
    <w:p w14:paraId="3230C421"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proofErr w:type="spellStart"/>
      <w:r w:rsidRPr="004C02D6">
        <w:rPr>
          <w:rFonts w:ascii="Times New Roman" w:hAnsi="Times New Roman" w:cs="Times New Roman"/>
          <w:color w:val="0070C0"/>
          <w:sz w:val="22"/>
          <w:lang w:val="en-US"/>
        </w:rPr>
        <w:t>Noroozi</w:t>
      </w:r>
      <w:proofErr w:type="spellEnd"/>
      <w:r w:rsidRPr="004C02D6">
        <w:rPr>
          <w:rFonts w:ascii="Times New Roman" w:hAnsi="Times New Roman" w:cs="Times New Roman"/>
          <w:color w:val="0070C0"/>
          <w:sz w:val="22"/>
          <w:lang w:val="en-US"/>
        </w:rPr>
        <w:t xml:space="preserve">, O., Weinberger, A., Biemans, H. J., Mulder, M. &amp; </w:t>
      </w:r>
      <w:proofErr w:type="spellStart"/>
      <w:r w:rsidRPr="004C02D6">
        <w:rPr>
          <w:rFonts w:ascii="Times New Roman" w:hAnsi="Times New Roman" w:cs="Times New Roman"/>
          <w:color w:val="0070C0"/>
          <w:sz w:val="22"/>
          <w:lang w:val="en-US"/>
        </w:rPr>
        <w:t>Chizari</w:t>
      </w:r>
      <w:proofErr w:type="spellEnd"/>
      <w:r w:rsidRPr="004C02D6">
        <w:rPr>
          <w:rFonts w:ascii="Times New Roman" w:hAnsi="Times New Roman" w:cs="Times New Roman"/>
          <w:color w:val="0070C0"/>
          <w:sz w:val="22"/>
          <w:lang w:val="en-US"/>
        </w:rPr>
        <w:t xml:space="preserve">, M. (2013). Facilitating argumentative knowledge construction through a transactive discussion script in CSCL. </w:t>
      </w:r>
      <w:r w:rsidRPr="004C02D6">
        <w:rPr>
          <w:rFonts w:ascii="Times New Roman" w:hAnsi="Times New Roman" w:cs="Times New Roman"/>
          <w:i/>
          <w:color w:val="0070C0"/>
          <w:sz w:val="22"/>
          <w:lang w:val="en-US"/>
        </w:rPr>
        <w:t>Computers &amp; Education, 61</w:t>
      </w:r>
      <w:r w:rsidRPr="004C02D6">
        <w:rPr>
          <w:rFonts w:ascii="Times New Roman" w:hAnsi="Times New Roman" w:cs="Times New Roman"/>
          <w:color w:val="0070C0"/>
          <w:sz w:val="22"/>
          <w:lang w:val="en-US"/>
        </w:rPr>
        <w:t xml:space="preserve">, 59–76. </w:t>
      </w:r>
      <w:hyperlink r:id="rId12" w:history="1">
        <w:r w:rsidRPr="004C02D6">
          <w:rPr>
            <w:rStyle w:val="Hyperlink"/>
            <w:rFonts w:ascii="Times New Roman" w:hAnsi="Times New Roman" w:cs="Times New Roman"/>
            <w:sz w:val="22"/>
            <w:lang w:val="en-US"/>
          </w:rPr>
          <w:t>https://doi.org/10.1016/j.compedu.2012.08.013</w:t>
        </w:r>
      </w:hyperlink>
    </w:p>
    <w:p w14:paraId="13E0F68A"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proofErr w:type="spellStart"/>
      <w:r w:rsidRPr="004C02D6">
        <w:rPr>
          <w:rFonts w:ascii="Times New Roman" w:hAnsi="Times New Roman" w:cs="Times New Roman"/>
          <w:color w:val="0070C0"/>
          <w:sz w:val="22"/>
          <w:lang w:val="en-US"/>
        </w:rPr>
        <w:t>Tibell</w:t>
      </w:r>
      <w:proofErr w:type="spellEnd"/>
      <w:r w:rsidRPr="004C02D6">
        <w:rPr>
          <w:rFonts w:ascii="Times New Roman" w:hAnsi="Times New Roman" w:cs="Times New Roman"/>
          <w:color w:val="0070C0"/>
          <w:sz w:val="22"/>
          <w:lang w:val="en-US"/>
        </w:rPr>
        <w:t xml:space="preserve">, L. A. E., &amp; Harms, U. (2017). Biological principles and threshold concepts for understanding natural selection: Implications for developing visualizations as a pedagogic tool. </w:t>
      </w:r>
      <w:r w:rsidRPr="004C02D6">
        <w:rPr>
          <w:rFonts w:ascii="Times New Roman" w:hAnsi="Times New Roman" w:cs="Times New Roman"/>
          <w:i/>
          <w:color w:val="0070C0"/>
          <w:sz w:val="22"/>
          <w:lang w:val="en-US"/>
        </w:rPr>
        <w:t>Science &amp; Education, 26</w:t>
      </w:r>
      <w:r w:rsidRPr="004C02D6">
        <w:rPr>
          <w:rFonts w:ascii="Times New Roman" w:hAnsi="Times New Roman" w:cs="Times New Roman"/>
          <w:color w:val="0070C0"/>
          <w:sz w:val="22"/>
          <w:lang w:val="en-US"/>
        </w:rPr>
        <w:t xml:space="preserve">(7-9), 953-973. </w:t>
      </w:r>
      <w:hyperlink r:id="rId13" w:history="1">
        <w:r w:rsidRPr="004C02D6">
          <w:rPr>
            <w:rStyle w:val="Hyperlink"/>
            <w:rFonts w:ascii="Times New Roman" w:hAnsi="Times New Roman" w:cs="Times New Roman"/>
            <w:sz w:val="22"/>
            <w:lang w:val="en-US"/>
          </w:rPr>
          <w:t>https://doi.org/10.1007/s11191-017-9935-x</w:t>
        </w:r>
      </w:hyperlink>
    </w:p>
    <w:p w14:paraId="385EC9BA" w14:textId="77777777" w:rsidR="004C02D6" w:rsidRPr="004C02D6" w:rsidRDefault="004C02D6" w:rsidP="004C02D6">
      <w:pPr>
        <w:spacing w:line="276" w:lineRule="auto"/>
        <w:ind w:left="426" w:hanging="426"/>
        <w:rPr>
          <w:rFonts w:ascii="Times New Roman" w:hAnsi="Times New Roman" w:cs="Times New Roman"/>
          <w:color w:val="0070C0"/>
          <w:sz w:val="22"/>
          <w:lang w:val="en-US"/>
        </w:rPr>
      </w:pPr>
      <w:r w:rsidRPr="004C02D6">
        <w:rPr>
          <w:rFonts w:ascii="Times New Roman" w:hAnsi="Times New Roman" w:cs="Times New Roman"/>
          <w:color w:val="0070C0"/>
          <w:sz w:val="22"/>
          <w:lang w:val="en-US"/>
        </w:rPr>
        <w:t xml:space="preserve">Toulmin, S. (2003). </w:t>
      </w:r>
      <w:r w:rsidRPr="004C02D6">
        <w:rPr>
          <w:rFonts w:ascii="Times New Roman" w:hAnsi="Times New Roman" w:cs="Times New Roman"/>
          <w:i/>
          <w:color w:val="0070C0"/>
          <w:sz w:val="22"/>
          <w:lang w:val="en-US"/>
        </w:rPr>
        <w:t>The Uses of Argument (Updated Edition)</w:t>
      </w:r>
      <w:r w:rsidRPr="004C02D6">
        <w:rPr>
          <w:rFonts w:ascii="Times New Roman" w:hAnsi="Times New Roman" w:cs="Times New Roman"/>
          <w:color w:val="0070C0"/>
          <w:sz w:val="22"/>
          <w:lang w:val="en-US"/>
        </w:rPr>
        <w:t>. Cambridge University Press.</w:t>
      </w:r>
    </w:p>
    <w:p w14:paraId="276DA3E3" w14:textId="77777777" w:rsidR="004C02D6" w:rsidRPr="00796882" w:rsidRDefault="004C02D6" w:rsidP="004C02D6">
      <w:pPr>
        <w:spacing w:line="276" w:lineRule="auto"/>
        <w:ind w:left="426" w:hanging="426"/>
        <w:rPr>
          <w:rFonts w:ascii="Times New Roman" w:hAnsi="Times New Roman" w:cs="Times New Roman"/>
          <w:color w:val="0070C0"/>
          <w:sz w:val="22"/>
        </w:rPr>
      </w:pPr>
      <w:proofErr w:type="spellStart"/>
      <w:r w:rsidRPr="004C02D6">
        <w:rPr>
          <w:rFonts w:ascii="Times New Roman" w:hAnsi="Times New Roman" w:cs="Times New Roman"/>
          <w:color w:val="0070C0"/>
          <w:sz w:val="22"/>
          <w:lang w:val="en-US"/>
        </w:rPr>
        <w:t>Wellnitz</w:t>
      </w:r>
      <w:proofErr w:type="spellEnd"/>
      <w:r w:rsidRPr="004C02D6">
        <w:rPr>
          <w:rFonts w:ascii="Times New Roman" w:hAnsi="Times New Roman" w:cs="Times New Roman"/>
          <w:color w:val="0070C0"/>
          <w:sz w:val="22"/>
          <w:lang w:val="en-US"/>
        </w:rPr>
        <w:t xml:space="preserve">, N, &amp; Mayer, J. (2013). </w:t>
      </w:r>
      <w:r w:rsidRPr="00796882">
        <w:rPr>
          <w:rFonts w:ascii="Times New Roman" w:hAnsi="Times New Roman" w:cs="Times New Roman"/>
          <w:color w:val="0070C0"/>
          <w:sz w:val="22"/>
        </w:rPr>
        <w:t xml:space="preserve">Erkenntnismethoden in der Biologie–Entwicklung und Evaluation eines Kompetenzmodells. </w:t>
      </w:r>
      <w:r w:rsidRPr="00796882">
        <w:rPr>
          <w:rFonts w:ascii="Times New Roman" w:hAnsi="Times New Roman" w:cs="Times New Roman"/>
          <w:i/>
          <w:color w:val="0070C0"/>
          <w:sz w:val="22"/>
        </w:rPr>
        <w:t>Zeitschrift für Didaktik der Naturwissenschaften, 19</w:t>
      </w:r>
      <w:r w:rsidRPr="00796882">
        <w:rPr>
          <w:rFonts w:ascii="Times New Roman" w:hAnsi="Times New Roman" w:cs="Times New Roman"/>
          <w:color w:val="0070C0"/>
          <w:sz w:val="22"/>
        </w:rPr>
        <w:t>, 315-345.</w:t>
      </w:r>
    </w:p>
    <w:p w14:paraId="34350199" w14:textId="77777777" w:rsidR="004C02D6" w:rsidRPr="00796882" w:rsidRDefault="004C02D6" w:rsidP="004C02D6">
      <w:pPr>
        <w:spacing w:line="276" w:lineRule="auto"/>
        <w:ind w:left="426" w:hanging="426"/>
        <w:rPr>
          <w:rFonts w:ascii="Times New Roman" w:hAnsi="Times New Roman" w:cs="Times New Roman"/>
          <w:color w:val="0070C0"/>
          <w:sz w:val="22"/>
        </w:rPr>
      </w:pPr>
      <w:proofErr w:type="spellStart"/>
      <w:r w:rsidRPr="00796882">
        <w:rPr>
          <w:rFonts w:ascii="Times New Roman" w:hAnsi="Times New Roman" w:cs="Times New Roman"/>
          <w:color w:val="0070C0"/>
          <w:sz w:val="22"/>
        </w:rPr>
        <w:t>Wellnitz</w:t>
      </w:r>
      <w:proofErr w:type="spellEnd"/>
      <w:r w:rsidRPr="00796882">
        <w:rPr>
          <w:rFonts w:ascii="Times New Roman" w:hAnsi="Times New Roman" w:cs="Times New Roman"/>
          <w:color w:val="0070C0"/>
          <w:sz w:val="22"/>
        </w:rPr>
        <w:t xml:space="preserve">, N. (2012). </w:t>
      </w:r>
      <w:r w:rsidRPr="00796882">
        <w:rPr>
          <w:rFonts w:ascii="Times New Roman" w:hAnsi="Times New Roman" w:cs="Times New Roman"/>
          <w:i/>
          <w:color w:val="0070C0"/>
          <w:sz w:val="22"/>
        </w:rPr>
        <w:t>Kompetenzstruktur und-niveaus von Methoden naturwissenschaftlicher Erkenntnisgewinnung.</w:t>
      </w:r>
      <w:r w:rsidRPr="00796882">
        <w:rPr>
          <w:rFonts w:ascii="Times New Roman" w:hAnsi="Times New Roman" w:cs="Times New Roman"/>
          <w:color w:val="0070C0"/>
          <w:sz w:val="22"/>
        </w:rPr>
        <w:t xml:space="preserve"> Logos-Verlag.</w:t>
      </w:r>
    </w:p>
    <w:p w14:paraId="0E8CF74D" w14:textId="77777777" w:rsidR="004C02D6" w:rsidRDefault="004C02D6" w:rsidP="0017210F">
      <w:pPr>
        <w:spacing w:after="120" w:line="276" w:lineRule="auto"/>
        <w:rPr>
          <w:rFonts w:ascii="Times New Roman" w:hAnsi="Times New Roman" w:cs="Times New Roman"/>
          <w:b/>
          <w:color w:val="0070C0"/>
        </w:rPr>
      </w:pPr>
    </w:p>
    <w:p w14:paraId="1A9BAAE5" w14:textId="3C23F61F" w:rsidR="00D15D20" w:rsidRPr="004C02D6" w:rsidRDefault="00D15D20" w:rsidP="004C02D6">
      <w:pPr>
        <w:rPr>
          <w:rFonts w:ascii="Times New Roman" w:hAnsi="Times New Roman" w:cs="Times New Roman"/>
          <w:b/>
          <w:color w:val="0070C0"/>
          <w:sz w:val="28"/>
          <w:szCs w:val="28"/>
        </w:rPr>
      </w:pPr>
      <w:r w:rsidRPr="00796882">
        <w:rPr>
          <w:rFonts w:ascii="Times New Roman" w:hAnsi="Times New Roman" w:cs="Times New Roman"/>
          <w:b/>
          <w:sz w:val="28"/>
        </w:rPr>
        <w:br w:type="page"/>
      </w:r>
    </w:p>
    <w:p w14:paraId="6C7FCB71" w14:textId="0675D831" w:rsidR="00D15D20" w:rsidRPr="00796882" w:rsidRDefault="00EF4625" w:rsidP="00526E2C">
      <w:pPr>
        <w:pStyle w:val="Listenabsatz"/>
        <w:numPr>
          <w:ilvl w:val="0"/>
          <w:numId w:val="25"/>
        </w:numPr>
        <w:spacing w:after="120" w:line="276" w:lineRule="auto"/>
        <w:rPr>
          <w:rFonts w:ascii="Times New Roman" w:hAnsi="Times New Roman" w:cs="Times New Roman"/>
          <w:b/>
          <w:sz w:val="28"/>
        </w:rPr>
      </w:pPr>
      <w:r w:rsidRPr="00796882">
        <w:rPr>
          <w:rFonts w:ascii="Times New Roman" w:hAnsi="Times New Roman" w:cs="Times New Roman"/>
          <w:b/>
          <w:sz w:val="28"/>
        </w:rPr>
        <w:lastRenderedPageBreak/>
        <w:t xml:space="preserve">Beispielargumente aus dem </w:t>
      </w:r>
      <w:proofErr w:type="spellStart"/>
      <w:r w:rsidRPr="00796882">
        <w:rPr>
          <w:rFonts w:ascii="Times New Roman" w:hAnsi="Times New Roman" w:cs="Times New Roman"/>
          <w:b/>
          <w:sz w:val="28"/>
        </w:rPr>
        <w:t>SKR</w:t>
      </w:r>
      <w:r w:rsidRPr="00796882">
        <w:rPr>
          <w:rFonts w:ascii="Times New Roman" w:hAnsi="Times New Roman" w:cs="Times New Roman"/>
          <w:b/>
          <w:sz w:val="28"/>
          <w:vertAlign w:val="superscript"/>
        </w:rPr>
        <w:t>Bio</w:t>
      </w:r>
      <w:proofErr w:type="spellEnd"/>
      <w:r w:rsidRPr="00796882">
        <w:rPr>
          <w:rFonts w:ascii="Times New Roman" w:hAnsi="Times New Roman" w:cs="Times New Roman"/>
          <w:b/>
          <w:sz w:val="28"/>
        </w:rPr>
        <w:t xml:space="preserve"> mit Musterlösungen</w:t>
      </w:r>
    </w:p>
    <w:p w14:paraId="316ADAEE" w14:textId="77777777" w:rsidR="00D15D20" w:rsidRPr="00796882" w:rsidRDefault="00D15D20" w:rsidP="00526E2C">
      <w:pPr>
        <w:spacing w:after="120" w:line="276" w:lineRule="auto"/>
        <w:rPr>
          <w:rFonts w:ascii="Times New Roman" w:hAnsi="Times New Roman" w:cs="Times New Roman"/>
          <w:b/>
          <w:color w:val="000000" w:themeColor="text1"/>
          <w:sz w:val="6"/>
          <w:szCs w:val="22"/>
          <w:u w:val="single"/>
        </w:rPr>
      </w:pPr>
    </w:p>
    <w:p w14:paraId="3D8774EA" w14:textId="46973220" w:rsidR="002437A9" w:rsidRPr="00796882" w:rsidRDefault="002437A9" w:rsidP="00526E2C">
      <w:pPr>
        <w:spacing w:after="120" w:line="276" w:lineRule="auto"/>
        <w:rPr>
          <w:rFonts w:ascii="Times New Roman" w:hAnsi="Times New Roman" w:cs="Times New Roman"/>
          <w:b/>
          <w:color w:val="000000" w:themeColor="text1"/>
          <w:szCs w:val="22"/>
          <w:u w:val="single"/>
        </w:rPr>
      </w:pPr>
      <w:r w:rsidRPr="00796882">
        <w:rPr>
          <w:rFonts w:ascii="Times New Roman" w:hAnsi="Times New Roman" w:cs="Times New Roman"/>
          <w:b/>
          <w:color w:val="000000" w:themeColor="text1"/>
          <w:szCs w:val="22"/>
          <w:u w:val="single"/>
        </w:rPr>
        <w:t>Aufgabe</w:t>
      </w:r>
      <w:r w:rsidR="00D15D20" w:rsidRPr="00796882">
        <w:rPr>
          <w:rFonts w:ascii="Times New Roman" w:hAnsi="Times New Roman" w:cs="Times New Roman"/>
          <w:b/>
          <w:color w:val="000000" w:themeColor="text1"/>
          <w:szCs w:val="22"/>
          <w:u w:val="single"/>
        </w:rPr>
        <w:t>n</w:t>
      </w:r>
    </w:p>
    <w:p w14:paraId="1AA6F276" w14:textId="6389C54E" w:rsidR="002437A9" w:rsidRPr="00796882" w:rsidRDefault="00CB507D" w:rsidP="00526E2C">
      <w:pPr>
        <w:pStyle w:val="Listenabsatz"/>
        <w:numPr>
          <w:ilvl w:val="0"/>
          <w:numId w:val="26"/>
        </w:numPr>
        <w:spacing w:after="120" w:line="276" w:lineRule="auto"/>
        <w:rPr>
          <w:rFonts w:ascii="Times New Roman" w:hAnsi="Times New Roman" w:cs="Times New Roman"/>
          <w:color w:val="000000" w:themeColor="text1"/>
          <w:szCs w:val="22"/>
        </w:rPr>
      </w:pPr>
      <w:r w:rsidRPr="00796882">
        <w:rPr>
          <w:rFonts w:ascii="Times New Roman" w:hAnsi="Times New Roman" w:cs="Times New Roman"/>
          <w:color w:val="000000" w:themeColor="text1"/>
          <w:szCs w:val="22"/>
        </w:rPr>
        <w:t xml:space="preserve">Analysieren Sie </w:t>
      </w:r>
      <w:r w:rsidR="00263C51" w:rsidRPr="00796882">
        <w:rPr>
          <w:rFonts w:ascii="Times New Roman" w:hAnsi="Times New Roman" w:cs="Times New Roman"/>
          <w:color w:val="000000" w:themeColor="text1"/>
          <w:szCs w:val="22"/>
        </w:rPr>
        <w:t>die</w:t>
      </w:r>
      <w:r w:rsidR="0055398A" w:rsidRPr="00796882">
        <w:rPr>
          <w:rFonts w:ascii="Times New Roman" w:hAnsi="Times New Roman" w:cs="Times New Roman"/>
          <w:color w:val="000000" w:themeColor="text1"/>
          <w:szCs w:val="22"/>
        </w:rPr>
        <w:t xml:space="preserve"> </w:t>
      </w:r>
      <w:r w:rsidR="002437A9" w:rsidRPr="00796882">
        <w:rPr>
          <w:rFonts w:ascii="Times New Roman" w:hAnsi="Times New Roman" w:cs="Times New Roman"/>
          <w:color w:val="000000" w:themeColor="text1"/>
          <w:szCs w:val="22"/>
        </w:rPr>
        <w:t>Argumente</w:t>
      </w:r>
      <w:r w:rsidR="00F33A75" w:rsidRPr="00796882">
        <w:rPr>
          <w:rFonts w:ascii="Times New Roman" w:hAnsi="Times New Roman" w:cs="Times New Roman"/>
          <w:color w:val="000000" w:themeColor="text1"/>
          <w:szCs w:val="22"/>
        </w:rPr>
        <w:t xml:space="preserve"> </w:t>
      </w:r>
      <w:r w:rsidRPr="00796882">
        <w:rPr>
          <w:rFonts w:ascii="Times New Roman" w:hAnsi="Times New Roman" w:cs="Times New Roman"/>
          <w:color w:val="000000" w:themeColor="text1"/>
          <w:szCs w:val="22"/>
        </w:rPr>
        <w:t xml:space="preserve">hinsichtlich </w:t>
      </w:r>
      <w:r w:rsidR="0055398A" w:rsidRPr="00796882">
        <w:rPr>
          <w:rFonts w:ascii="Times New Roman" w:hAnsi="Times New Roman" w:cs="Times New Roman"/>
          <w:color w:val="000000" w:themeColor="text1"/>
          <w:szCs w:val="22"/>
        </w:rPr>
        <w:t>vorhandener</w:t>
      </w:r>
      <w:r w:rsidR="00A55D0A" w:rsidRPr="00796882">
        <w:rPr>
          <w:rFonts w:ascii="Times New Roman" w:hAnsi="Times New Roman" w:cs="Times New Roman"/>
          <w:color w:val="000000" w:themeColor="text1"/>
          <w:szCs w:val="22"/>
        </w:rPr>
        <w:t xml:space="preserve"> </w:t>
      </w:r>
      <w:r w:rsidR="00F33A75" w:rsidRPr="00796882">
        <w:rPr>
          <w:rFonts w:ascii="Times New Roman" w:hAnsi="Times New Roman" w:cs="Times New Roman"/>
          <w:b/>
          <w:color w:val="000000" w:themeColor="text1"/>
          <w:szCs w:val="22"/>
        </w:rPr>
        <w:t>Strukturelemente</w:t>
      </w:r>
      <w:r w:rsidR="00F33A75" w:rsidRPr="00796882">
        <w:rPr>
          <w:rFonts w:ascii="Times New Roman" w:hAnsi="Times New Roman" w:cs="Times New Roman"/>
          <w:color w:val="000000" w:themeColor="text1"/>
          <w:szCs w:val="22"/>
        </w:rPr>
        <w:t xml:space="preserve"> und </w:t>
      </w:r>
      <w:r w:rsidR="00F33A75" w:rsidRPr="00796882">
        <w:rPr>
          <w:rFonts w:ascii="Times New Roman" w:hAnsi="Times New Roman" w:cs="Times New Roman"/>
          <w:b/>
          <w:color w:val="000000" w:themeColor="text1"/>
          <w:szCs w:val="22"/>
        </w:rPr>
        <w:t>Argumentationsmuster</w:t>
      </w:r>
      <w:r w:rsidR="002437A9" w:rsidRPr="00796882">
        <w:rPr>
          <w:rFonts w:ascii="Times New Roman" w:hAnsi="Times New Roman" w:cs="Times New Roman"/>
          <w:color w:val="000000" w:themeColor="text1"/>
          <w:szCs w:val="22"/>
        </w:rPr>
        <w:t>.</w:t>
      </w:r>
    </w:p>
    <w:p w14:paraId="1E6EEFA4" w14:textId="5F3F3F8E" w:rsidR="002437A9" w:rsidRPr="00796882" w:rsidRDefault="002437A9" w:rsidP="00526E2C">
      <w:pPr>
        <w:pStyle w:val="Listenabsatz"/>
        <w:numPr>
          <w:ilvl w:val="0"/>
          <w:numId w:val="26"/>
        </w:numPr>
        <w:spacing w:after="120" w:line="276" w:lineRule="auto"/>
        <w:rPr>
          <w:rFonts w:ascii="Times New Roman" w:hAnsi="Times New Roman" w:cs="Times New Roman"/>
          <w:color w:val="000000" w:themeColor="text1"/>
          <w:szCs w:val="22"/>
        </w:rPr>
      </w:pPr>
      <w:r w:rsidRPr="00796882">
        <w:rPr>
          <w:rFonts w:ascii="Times New Roman" w:hAnsi="Times New Roman" w:cs="Times New Roman"/>
          <w:color w:val="000000" w:themeColor="text1"/>
          <w:szCs w:val="22"/>
        </w:rPr>
        <w:t>Ordnen Sie das gegebene Argument eine</w:t>
      </w:r>
      <w:r w:rsidR="006A2178" w:rsidRPr="00796882">
        <w:rPr>
          <w:rFonts w:ascii="Times New Roman" w:hAnsi="Times New Roman" w:cs="Times New Roman"/>
          <w:color w:val="000000" w:themeColor="text1"/>
          <w:szCs w:val="22"/>
        </w:rPr>
        <w:t>r</w:t>
      </w:r>
      <w:r w:rsidRPr="00796882">
        <w:rPr>
          <w:rFonts w:ascii="Times New Roman" w:hAnsi="Times New Roman" w:cs="Times New Roman"/>
          <w:color w:val="000000" w:themeColor="text1"/>
          <w:szCs w:val="22"/>
        </w:rPr>
        <w:t xml:space="preserve"> der folgenden vier </w:t>
      </w:r>
      <w:r w:rsidRPr="00796882">
        <w:rPr>
          <w:rFonts w:ascii="Times New Roman" w:hAnsi="Times New Roman" w:cs="Times New Roman"/>
          <w:b/>
          <w:color w:val="000000" w:themeColor="text1"/>
          <w:szCs w:val="22"/>
        </w:rPr>
        <w:t xml:space="preserve">Niveaustufen </w:t>
      </w:r>
      <w:r w:rsidRPr="00796882">
        <w:rPr>
          <w:rFonts w:ascii="Times New Roman" w:hAnsi="Times New Roman" w:cs="Times New Roman"/>
          <w:color w:val="000000" w:themeColor="text1"/>
          <w:szCs w:val="22"/>
        </w:rPr>
        <w:t>zu:</w:t>
      </w:r>
    </w:p>
    <w:tbl>
      <w:tblPr>
        <w:tblStyle w:val="Tabellenraster"/>
        <w:tblW w:w="8642" w:type="dxa"/>
        <w:jc w:val="center"/>
        <w:tblLook w:val="04A0" w:firstRow="1" w:lastRow="0" w:firstColumn="1" w:lastColumn="0" w:noHBand="0" w:noVBand="1"/>
      </w:tblPr>
      <w:tblGrid>
        <w:gridCol w:w="846"/>
        <w:gridCol w:w="7796"/>
      </w:tblGrid>
      <w:tr w:rsidR="002437A9" w:rsidRPr="00796882" w14:paraId="7D850490" w14:textId="77777777" w:rsidTr="00D15D20">
        <w:trPr>
          <w:trHeight w:val="318"/>
          <w:jc w:val="center"/>
        </w:trPr>
        <w:tc>
          <w:tcPr>
            <w:tcW w:w="846" w:type="dxa"/>
          </w:tcPr>
          <w:p w14:paraId="20EC1C87" w14:textId="77777777" w:rsidR="002437A9" w:rsidRPr="00796882" w:rsidRDefault="002437A9" w:rsidP="00526E2C">
            <w:pPr>
              <w:spacing w:line="276" w:lineRule="auto"/>
              <w:jc w:val="center"/>
              <w:rPr>
                <w:rFonts w:ascii="Times New Roman" w:hAnsi="Times New Roman" w:cs="Times New Roman"/>
                <w:b/>
                <w:sz w:val="20"/>
                <w:szCs w:val="20"/>
              </w:rPr>
            </w:pPr>
            <w:r w:rsidRPr="00796882">
              <w:rPr>
                <w:rFonts w:ascii="Times New Roman" w:hAnsi="Times New Roman" w:cs="Times New Roman"/>
                <w:b/>
                <w:sz w:val="20"/>
                <w:szCs w:val="20"/>
              </w:rPr>
              <w:t>Niveau</w:t>
            </w:r>
          </w:p>
        </w:tc>
        <w:tc>
          <w:tcPr>
            <w:tcW w:w="7796" w:type="dxa"/>
          </w:tcPr>
          <w:p w14:paraId="6BF6FE41" w14:textId="6BE5C62D" w:rsidR="002437A9" w:rsidRPr="00796882" w:rsidRDefault="004F546E" w:rsidP="00526E2C">
            <w:pPr>
              <w:spacing w:line="276" w:lineRule="auto"/>
              <w:rPr>
                <w:rFonts w:ascii="Times New Roman" w:hAnsi="Times New Roman" w:cs="Times New Roman"/>
                <w:b/>
                <w:sz w:val="20"/>
                <w:szCs w:val="20"/>
              </w:rPr>
            </w:pPr>
            <w:r>
              <w:rPr>
                <w:rFonts w:ascii="Times New Roman" w:hAnsi="Times New Roman" w:cs="Times New Roman"/>
                <w:b/>
                <w:color w:val="0070C0"/>
                <w:sz w:val="20"/>
                <w:szCs w:val="20"/>
              </w:rPr>
              <w:t>A</w:t>
            </w:r>
            <w:r w:rsidR="002437A9" w:rsidRPr="00796882">
              <w:rPr>
                <w:rFonts w:ascii="Times New Roman" w:hAnsi="Times New Roman" w:cs="Times New Roman"/>
                <w:b/>
                <w:color w:val="0070C0"/>
                <w:sz w:val="20"/>
                <w:szCs w:val="20"/>
              </w:rPr>
              <w:t>rgument</w:t>
            </w:r>
            <w:r w:rsidR="002437A9" w:rsidRPr="00796882">
              <w:rPr>
                <w:rFonts w:ascii="Times New Roman" w:hAnsi="Times New Roman" w:cs="Times New Roman"/>
                <w:b/>
                <w:sz w:val="20"/>
                <w:szCs w:val="20"/>
              </w:rPr>
              <w:t xml:space="preserve"> besteht aus…</w:t>
            </w:r>
          </w:p>
        </w:tc>
      </w:tr>
      <w:tr w:rsidR="002437A9" w:rsidRPr="00796882" w14:paraId="29A223AE" w14:textId="77777777" w:rsidTr="00D15D20">
        <w:trPr>
          <w:trHeight w:val="326"/>
          <w:jc w:val="center"/>
        </w:trPr>
        <w:tc>
          <w:tcPr>
            <w:tcW w:w="846" w:type="dxa"/>
          </w:tcPr>
          <w:p w14:paraId="730CF960" w14:textId="77777777" w:rsidR="002437A9" w:rsidRPr="00796882" w:rsidRDefault="002437A9" w:rsidP="00526E2C">
            <w:pPr>
              <w:spacing w:line="276" w:lineRule="auto"/>
              <w:jc w:val="center"/>
              <w:rPr>
                <w:rFonts w:ascii="Times New Roman" w:hAnsi="Times New Roman" w:cs="Times New Roman"/>
                <w:b/>
                <w:sz w:val="20"/>
                <w:szCs w:val="20"/>
              </w:rPr>
            </w:pPr>
            <w:r w:rsidRPr="00796882">
              <w:rPr>
                <w:rFonts w:ascii="Times New Roman" w:hAnsi="Times New Roman" w:cs="Times New Roman"/>
                <w:b/>
                <w:sz w:val="20"/>
                <w:szCs w:val="20"/>
              </w:rPr>
              <w:t>IV</w:t>
            </w:r>
          </w:p>
        </w:tc>
        <w:tc>
          <w:tcPr>
            <w:tcW w:w="7796" w:type="dxa"/>
          </w:tcPr>
          <w:p w14:paraId="358E2805" w14:textId="77777777" w:rsidR="002437A9" w:rsidRPr="00796882" w:rsidRDefault="002437A9" w:rsidP="00526E2C">
            <w:pPr>
              <w:spacing w:line="276" w:lineRule="auto"/>
              <w:ind w:left="313" w:hanging="313"/>
              <w:rPr>
                <w:rFonts w:ascii="Times New Roman" w:hAnsi="Times New Roman" w:cs="Times New Roman"/>
                <w:sz w:val="20"/>
                <w:szCs w:val="20"/>
              </w:rPr>
            </w:pPr>
            <w:r w:rsidRPr="00796882">
              <w:rPr>
                <w:rFonts w:ascii="Times New Roman" w:hAnsi="Times New Roman" w:cs="Times New Roman"/>
                <w:sz w:val="20"/>
                <w:szCs w:val="20"/>
              </w:rPr>
              <w:t>… einer Behauptung (</w:t>
            </w:r>
            <w:proofErr w:type="spellStart"/>
            <w:r w:rsidRPr="00796882">
              <w:rPr>
                <w:rFonts w:ascii="Times New Roman" w:hAnsi="Times New Roman" w:cs="Times New Roman"/>
                <w:i/>
                <w:sz w:val="20"/>
                <w:szCs w:val="20"/>
              </w:rPr>
              <w:t>claim</w:t>
            </w:r>
            <w:proofErr w:type="spellEnd"/>
            <w:r w:rsidRPr="00796882">
              <w:rPr>
                <w:rFonts w:ascii="Times New Roman" w:hAnsi="Times New Roman" w:cs="Times New Roman"/>
                <w:sz w:val="20"/>
                <w:szCs w:val="20"/>
              </w:rPr>
              <w:t>), einem oder mehreren Begründungen (</w:t>
            </w:r>
            <w:proofErr w:type="spellStart"/>
            <w:r w:rsidRPr="00796882">
              <w:rPr>
                <w:rFonts w:ascii="Times New Roman" w:hAnsi="Times New Roman" w:cs="Times New Roman"/>
                <w:i/>
                <w:sz w:val="20"/>
                <w:szCs w:val="20"/>
              </w:rPr>
              <w:t>grounds</w:t>
            </w:r>
            <w:proofErr w:type="spellEnd"/>
            <w:r w:rsidRPr="00796882">
              <w:rPr>
                <w:rFonts w:ascii="Times New Roman" w:hAnsi="Times New Roman" w:cs="Times New Roman"/>
                <w:sz w:val="20"/>
                <w:szCs w:val="20"/>
              </w:rPr>
              <w:t>), einer Stützung (</w:t>
            </w:r>
            <w:proofErr w:type="spellStart"/>
            <w:r w:rsidRPr="00796882">
              <w:rPr>
                <w:rFonts w:ascii="Times New Roman" w:hAnsi="Times New Roman" w:cs="Times New Roman"/>
                <w:i/>
                <w:sz w:val="20"/>
                <w:szCs w:val="20"/>
              </w:rPr>
              <w:t>backing</w:t>
            </w:r>
            <w:proofErr w:type="spellEnd"/>
            <w:r w:rsidRPr="00796882">
              <w:rPr>
                <w:rFonts w:ascii="Times New Roman" w:hAnsi="Times New Roman" w:cs="Times New Roman"/>
                <w:sz w:val="20"/>
                <w:szCs w:val="20"/>
              </w:rPr>
              <w:t>) und einer Ausnahmebedingung (</w:t>
            </w:r>
            <w:proofErr w:type="spellStart"/>
            <w:r w:rsidRPr="00796882">
              <w:rPr>
                <w:rFonts w:ascii="Times New Roman" w:hAnsi="Times New Roman" w:cs="Times New Roman"/>
                <w:i/>
                <w:sz w:val="20"/>
                <w:szCs w:val="20"/>
              </w:rPr>
              <w:t>rebuttal</w:t>
            </w:r>
            <w:proofErr w:type="spellEnd"/>
            <w:r w:rsidRPr="00796882">
              <w:rPr>
                <w:rFonts w:ascii="Times New Roman" w:hAnsi="Times New Roman" w:cs="Times New Roman"/>
                <w:sz w:val="20"/>
                <w:szCs w:val="20"/>
              </w:rPr>
              <w:t>).</w:t>
            </w:r>
          </w:p>
        </w:tc>
      </w:tr>
      <w:tr w:rsidR="002437A9" w:rsidRPr="00796882" w14:paraId="24258C03" w14:textId="77777777" w:rsidTr="00D15D20">
        <w:trPr>
          <w:trHeight w:val="317"/>
          <w:jc w:val="center"/>
        </w:trPr>
        <w:tc>
          <w:tcPr>
            <w:tcW w:w="846" w:type="dxa"/>
          </w:tcPr>
          <w:p w14:paraId="4C3F9836" w14:textId="77777777" w:rsidR="002437A9" w:rsidRPr="00796882" w:rsidRDefault="002437A9" w:rsidP="00526E2C">
            <w:pPr>
              <w:spacing w:line="276" w:lineRule="auto"/>
              <w:jc w:val="center"/>
              <w:rPr>
                <w:rFonts w:ascii="Times New Roman" w:hAnsi="Times New Roman" w:cs="Times New Roman"/>
                <w:b/>
                <w:sz w:val="20"/>
                <w:szCs w:val="20"/>
              </w:rPr>
            </w:pPr>
            <w:r w:rsidRPr="00796882">
              <w:rPr>
                <w:rFonts w:ascii="Times New Roman" w:hAnsi="Times New Roman" w:cs="Times New Roman"/>
                <w:b/>
                <w:sz w:val="20"/>
                <w:szCs w:val="20"/>
              </w:rPr>
              <w:t>III</w:t>
            </w:r>
          </w:p>
        </w:tc>
        <w:tc>
          <w:tcPr>
            <w:tcW w:w="7796" w:type="dxa"/>
          </w:tcPr>
          <w:p w14:paraId="553317D1" w14:textId="77777777" w:rsidR="002437A9" w:rsidRPr="00796882" w:rsidRDefault="002437A9" w:rsidP="00526E2C">
            <w:pPr>
              <w:spacing w:line="276" w:lineRule="auto"/>
              <w:ind w:left="313" w:hanging="313"/>
              <w:rPr>
                <w:rFonts w:ascii="Times New Roman" w:hAnsi="Times New Roman" w:cs="Times New Roman"/>
                <w:sz w:val="20"/>
                <w:szCs w:val="20"/>
              </w:rPr>
            </w:pPr>
            <w:r w:rsidRPr="00796882">
              <w:rPr>
                <w:rFonts w:ascii="Times New Roman" w:hAnsi="Times New Roman" w:cs="Times New Roman"/>
                <w:sz w:val="20"/>
                <w:szCs w:val="20"/>
              </w:rPr>
              <w:t>… einer Behauptung (</w:t>
            </w:r>
            <w:proofErr w:type="spellStart"/>
            <w:r w:rsidRPr="00796882">
              <w:rPr>
                <w:rFonts w:ascii="Times New Roman" w:hAnsi="Times New Roman" w:cs="Times New Roman"/>
                <w:i/>
                <w:sz w:val="20"/>
                <w:szCs w:val="20"/>
              </w:rPr>
              <w:t>claim</w:t>
            </w:r>
            <w:proofErr w:type="spellEnd"/>
            <w:r w:rsidRPr="00796882">
              <w:rPr>
                <w:rFonts w:ascii="Times New Roman" w:hAnsi="Times New Roman" w:cs="Times New Roman"/>
                <w:sz w:val="20"/>
                <w:szCs w:val="20"/>
              </w:rPr>
              <w:t>), einem oder mehreren Begründungen (</w:t>
            </w:r>
            <w:proofErr w:type="spellStart"/>
            <w:r w:rsidRPr="00796882">
              <w:rPr>
                <w:rFonts w:ascii="Times New Roman" w:hAnsi="Times New Roman" w:cs="Times New Roman"/>
                <w:i/>
                <w:sz w:val="20"/>
                <w:szCs w:val="20"/>
              </w:rPr>
              <w:t>grounds</w:t>
            </w:r>
            <w:proofErr w:type="spellEnd"/>
            <w:r w:rsidRPr="00796882">
              <w:rPr>
                <w:rFonts w:ascii="Times New Roman" w:hAnsi="Times New Roman" w:cs="Times New Roman"/>
                <w:sz w:val="20"/>
                <w:szCs w:val="20"/>
              </w:rPr>
              <w:t>) und einer Ausnahmebedingung (</w:t>
            </w:r>
            <w:proofErr w:type="spellStart"/>
            <w:r w:rsidRPr="00796882">
              <w:rPr>
                <w:rFonts w:ascii="Times New Roman" w:hAnsi="Times New Roman" w:cs="Times New Roman"/>
                <w:i/>
                <w:sz w:val="20"/>
                <w:szCs w:val="20"/>
              </w:rPr>
              <w:t>rebuttal</w:t>
            </w:r>
            <w:proofErr w:type="spellEnd"/>
            <w:r w:rsidRPr="00796882">
              <w:rPr>
                <w:rFonts w:ascii="Times New Roman" w:hAnsi="Times New Roman" w:cs="Times New Roman"/>
                <w:sz w:val="20"/>
                <w:szCs w:val="20"/>
              </w:rPr>
              <w:t>).</w:t>
            </w:r>
          </w:p>
        </w:tc>
      </w:tr>
      <w:tr w:rsidR="002437A9" w:rsidRPr="00796882" w14:paraId="0C45B3A7" w14:textId="77777777" w:rsidTr="00D15D20">
        <w:trPr>
          <w:trHeight w:val="317"/>
          <w:jc w:val="center"/>
        </w:trPr>
        <w:tc>
          <w:tcPr>
            <w:tcW w:w="846" w:type="dxa"/>
          </w:tcPr>
          <w:p w14:paraId="4F7915D2" w14:textId="77777777" w:rsidR="002437A9" w:rsidRPr="00796882" w:rsidRDefault="002437A9" w:rsidP="00526E2C">
            <w:pPr>
              <w:spacing w:line="276" w:lineRule="auto"/>
              <w:jc w:val="center"/>
              <w:rPr>
                <w:rFonts w:ascii="Times New Roman" w:hAnsi="Times New Roman" w:cs="Times New Roman"/>
                <w:b/>
                <w:sz w:val="20"/>
                <w:szCs w:val="20"/>
              </w:rPr>
            </w:pPr>
            <w:r w:rsidRPr="00796882">
              <w:rPr>
                <w:rFonts w:ascii="Times New Roman" w:hAnsi="Times New Roman" w:cs="Times New Roman"/>
                <w:b/>
                <w:sz w:val="20"/>
                <w:szCs w:val="20"/>
              </w:rPr>
              <w:t>II</w:t>
            </w:r>
          </w:p>
        </w:tc>
        <w:tc>
          <w:tcPr>
            <w:tcW w:w="7796" w:type="dxa"/>
          </w:tcPr>
          <w:p w14:paraId="26AB14B2" w14:textId="77777777" w:rsidR="002437A9" w:rsidRPr="00796882" w:rsidRDefault="002437A9" w:rsidP="00526E2C">
            <w:pPr>
              <w:spacing w:line="276" w:lineRule="auto"/>
              <w:ind w:left="313" w:hanging="313"/>
              <w:rPr>
                <w:rFonts w:ascii="Times New Roman" w:hAnsi="Times New Roman" w:cs="Times New Roman"/>
                <w:sz w:val="20"/>
                <w:szCs w:val="20"/>
              </w:rPr>
            </w:pPr>
            <w:r w:rsidRPr="00796882">
              <w:rPr>
                <w:rFonts w:ascii="Times New Roman" w:hAnsi="Times New Roman" w:cs="Times New Roman"/>
                <w:sz w:val="20"/>
                <w:szCs w:val="20"/>
              </w:rPr>
              <w:t>… einer Behauptung (</w:t>
            </w:r>
            <w:proofErr w:type="spellStart"/>
            <w:r w:rsidRPr="00796882">
              <w:rPr>
                <w:rFonts w:ascii="Times New Roman" w:hAnsi="Times New Roman" w:cs="Times New Roman"/>
                <w:i/>
                <w:sz w:val="20"/>
                <w:szCs w:val="20"/>
              </w:rPr>
              <w:t>claim</w:t>
            </w:r>
            <w:proofErr w:type="spellEnd"/>
            <w:r w:rsidRPr="00796882">
              <w:rPr>
                <w:rFonts w:ascii="Times New Roman" w:hAnsi="Times New Roman" w:cs="Times New Roman"/>
                <w:sz w:val="20"/>
                <w:szCs w:val="20"/>
              </w:rPr>
              <w:t>), einem oder mehreren Begründungen (</w:t>
            </w:r>
            <w:proofErr w:type="spellStart"/>
            <w:r w:rsidRPr="00796882">
              <w:rPr>
                <w:rFonts w:ascii="Times New Roman" w:hAnsi="Times New Roman" w:cs="Times New Roman"/>
                <w:i/>
                <w:sz w:val="20"/>
                <w:szCs w:val="20"/>
              </w:rPr>
              <w:t>grounds</w:t>
            </w:r>
            <w:proofErr w:type="spellEnd"/>
            <w:r w:rsidRPr="00796882">
              <w:rPr>
                <w:rFonts w:ascii="Times New Roman" w:hAnsi="Times New Roman" w:cs="Times New Roman"/>
                <w:sz w:val="20"/>
                <w:szCs w:val="20"/>
              </w:rPr>
              <w:t>) und einer Stützung (</w:t>
            </w:r>
            <w:proofErr w:type="spellStart"/>
            <w:r w:rsidRPr="00796882">
              <w:rPr>
                <w:rFonts w:ascii="Times New Roman" w:hAnsi="Times New Roman" w:cs="Times New Roman"/>
                <w:i/>
                <w:sz w:val="20"/>
                <w:szCs w:val="20"/>
              </w:rPr>
              <w:t>backing</w:t>
            </w:r>
            <w:proofErr w:type="spellEnd"/>
            <w:r w:rsidRPr="00796882">
              <w:rPr>
                <w:rFonts w:ascii="Times New Roman" w:hAnsi="Times New Roman" w:cs="Times New Roman"/>
                <w:sz w:val="20"/>
                <w:szCs w:val="20"/>
              </w:rPr>
              <w:t>).</w:t>
            </w:r>
          </w:p>
        </w:tc>
      </w:tr>
      <w:tr w:rsidR="002437A9" w:rsidRPr="00796882" w14:paraId="7CC7F178" w14:textId="77777777" w:rsidTr="00D15D20">
        <w:trPr>
          <w:trHeight w:val="312"/>
          <w:jc w:val="center"/>
        </w:trPr>
        <w:tc>
          <w:tcPr>
            <w:tcW w:w="846" w:type="dxa"/>
          </w:tcPr>
          <w:p w14:paraId="6909CFFA" w14:textId="77777777" w:rsidR="002437A9" w:rsidRPr="00796882" w:rsidRDefault="002437A9" w:rsidP="00526E2C">
            <w:pPr>
              <w:spacing w:line="276" w:lineRule="auto"/>
              <w:jc w:val="center"/>
              <w:rPr>
                <w:rFonts w:ascii="Times New Roman" w:hAnsi="Times New Roman" w:cs="Times New Roman"/>
                <w:b/>
                <w:sz w:val="20"/>
                <w:szCs w:val="20"/>
              </w:rPr>
            </w:pPr>
            <w:r w:rsidRPr="00796882">
              <w:rPr>
                <w:rFonts w:ascii="Times New Roman" w:hAnsi="Times New Roman" w:cs="Times New Roman"/>
                <w:b/>
                <w:sz w:val="20"/>
                <w:szCs w:val="20"/>
              </w:rPr>
              <w:t>I</w:t>
            </w:r>
          </w:p>
        </w:tc>
        <w:tc>
          <w:tcPr>
            <w:tcW w:w="7796" w:type="dxa"/>
          </w:tcPr>
          <w:p w14:paraId="20266A47" w14:textId="3FCA572F" w:rsidR="002437A9" w:rsidRPr="00796882" w:rsidRDefault="002437A9" w:rsidP="00526E2C">
            <w:pPr>
              <w:spacing w:line="276" w:lineRule="auto"/>
              <w:ind w:left="313" w:hanging="313"/>
              <w:rPr>
                <w:rFonts w:ascii="Times New Roman" w:hAnsi="Times New Roman" w:cs="Times New Roman"/>
                <w:sz w:val="20"/>
                <w:szCs w:val="20"/>
              </w:rPr>
            </w:pPr>
            <w:r w:rsidRPr="00796882">
              <w:rPr>
                <w:rFonts w:ascii="Times New Roman" w:hAnsi="Times New Roman" w:cs="Times New Roman"/>
                <w:sz w:val="20"/>
                <w:szCs w:val="20"/>
              </w:rPr>
              <w:t>… einer Behauptung (</w:t>
            </w:r>
            <w:proofErr w:type="spellStart"/>
            <w:r w:rsidRPr="00796882">
              <w:rPr>
                <w:rFonts w:ascii="Times New Roman" w:hAnsi="Times New Roman" w:cs="Times New Roman"/>
                <w:i/>
                <w:sz w:val="20"/>
                <w:szCs w:val="20"/>
              </w:rPr>
              <w:t>claim</w:t>
            </w:r>
            <w:proofErr w:type="spellEnd"/>
            <w:r w:rsidRPr="00796882">
              <w:rPr>
                <w:rFonts w:ascii="Times New Roman" w:hAnsi="Times New Roman" w:cs="Times New Roman"/>
                <w:sz w:val="20"/>
                <w:szCs w:val="20"/>
              </w:rPr>
              <w:t xml:space="preserve">), einem oder mehreren Begründungen </w:t>
            </w:r>
            <w:r w:rsidR="00D15D20" w:rsidRPr="00796882">
              <w:rPr>
                <w:rFonts w:ascii="Times New Roman" w:hAnsi="Times New Roman" w:cs="Times New Roman"/>
                <w:sz w:val="20"/>
                <w:szCs w:val="20"/>
              </w:rPr>
              <w:t>bestehend aus Fakten und/oder Erläuterungen (</w:t>
            </w:r>
            <w:proofErr w:type="spellStart"/>
            <w:r w:rsidR="00D15D20" w:rsidRPr="00796882">
              <w:rPr>
                <w:rFonts w:ascii="Times New Roman" w:hAnsi="Times New Roman" w:cs="Times New Roman"/>
                <w:i/>
                <w:sz w:val="20"/>
                <w:szCs w:val="20"/>
              </w:rPr>
              <w:t>grounds</w:t>
            </w:r>
            <w:proofErr w:type="spellEnd"/>
            <w:r w:rsidR="00D15D20" w:rsidRPr="00796882">
              <w:rPr>
                <w:rFonts w:ascii="Times New Roman" w:hAnsi="Times New Roman" w:cs="Times New Roman"/>
                <w:i/>
                <w:sz w:val="20"/>
                <w:szCs w:val="20"/>
              </w:rPr>
              <w:t>:</w:t>
            </w:r>
            <w:r w:rsidR="00D15D20" w:rsidRPr="00796882">
              <w:rPr>
                <w:rFonts w:ascii="Times New Roman" w:hAnsi="Times New Roman" w:cs="Times New Roman"/>
                <w:sz w:val="20"/>
                <w:szCs w:val="20"/>
              </w:rPr>
              <w:t xml:space="preserve"> </w:t>
            </w:r>
            <w:proofErr w:type="spellStart"/>
            <w:r w:rsidRPr="00796882">
              <w:rPr>
                <w:rFonts w:ascii="Times New Roman" w:hAnsi="Times New Roman" w:cs="Times New Roman"/>
                <w:i/>
                <w:sz w:val="20"/>
                <w:szCs w:val="20"/>
              </w:rPr>
              <w:t>data</w:t>
            </w:r>
            <w:proofErr w:type="spellEnd"/>
            <w:r w:rsidRPr="00796882">
              <w:rPr>
                <w:rFonts w:ascii="Times New Roman" w:hAnsi="Times New Roman" w:cs="Times New Roman"/>
                <w:i/>
                <w:sz w:val="20"/>
                <w:szCs w:val="20"/>
              </w:rPr>
              <w:t xml:space="preserve">, </w:t>
            </w:r>
            <w:proofErr w:type="spellStart"/>
            <w:r w:rsidRPr="00796882">
              <w:rPr>
                <w:rFonts w:ascii="Times New Roman" w:hAnsi="Times New Roman" w:cs="Times New Roman"/>
                <w:i/>
                <w:sz w:val="20"/>
                <w:szCs w:val="20"/>
              </w:rPr>
              <w:t>warant</w:t>
            </w:r>
            <w:proofErr w:type="spellEnd"/>
            <w:r w:rsidRPr="00796882">
              <w:rPr>
                <w:rFonts w:ascii="Times New Roman" w:hAnsi="Times New Roman" w:cs="Times New Roman"/>
                <w:sz w:val="20"/>
                <w:szCs w:val="20"/>
              </w:rPr>
              <w:t>)</w:t>
            </w:r>
          </w:p>
        </w:tc>
      </w:tr>
    </w:tbl>
    <w:p w14:paraId="50C2D7C0" w14:textId="25601491" w:rsidR="00DC797A" w:rsidRPr="00796882" w:rsidRDefault="00DC797A" w:rsidP="00526E2C">
      <w:pPr>
        <w:spacing w:line="276" w:lineRule="auto"/>
        <w:rPr>
          <w:rFonts w:ascii="Times New Roman" w:hAnsi="Times New Roman" w:cs="Times New Roman"/>
          <w:b/>
          <w:color w:val="000000" w:themeColor="text1"/>
          <w:sz w:val="28"/>
          <w:szCs w:val="22"/>
        </w:rPr>
      </w:pPr>
    </w:p>
    <w:p w14:paraId="6D7DCA90" w14:textId="77777777" w:rsidR="00526E2C" w:rsidRPr="00796882" w:rsidRDefault="00526E2C" w:rsidP="00526E2C">
      <w:pPr>
        <w:shd w:val="clear" w:color="auto" w:fill="DEEAF6" w:themeFill="accent1" w:themeFillTint="33"/>
        <w:spacing w:after="120" w:line="276" w:lineRule="auto"/>
        <w:jc w:val="both"/>
        <w:rPr>
          <w:rFonts w:ascii="Times New Roman" w:hAnsi="Times New Roman" w:cs="Times New Roman"/>
          <w:b/>
          <w:bCs/>
          <w:color w:val="0070C0"/>
          <w:szCs w:val="22"/>
        </w:rPr>
      </w:pPr>
      <w:r w:rsidRPr="00796882">
        <w:rPr>
          <w:rFonts w:ascii="Times New Roman" w:hAnsi="Times New Roman" w:cs="Times New Roman"/>
          <w:b/>
          <w:bCs/>
          <w:color w:val="0070C0"/>
          <w:szCs w:val="22"/>
        </w:rPr>
        <w:t>Argumente zum Thema Tierversuche</w:t>
      </w:r>
    </w:p>
    <w:p w14:paraId="0DD0E596" w14:textId="77777777" w:rsidR="00526E2C" w:rsidRPr="00796882" w:rsidRDefault="00526E2C" w:rsidP="00526E2C">
      <w:pPr>
        <w:spacing w:after="120" w:line="276" w:lineRule="auto"/>
        <w:jc w:val="both"/>
        <w:rPr>
          <w:rFonts w:ascii="Times New Roman" w:hAnsi="Times New Roman" w:cs="Times New Roman"/>
          <w:b/>
          <w:bCs/>
          <w:color w:val="000000" w:themeColor="text1"/>
          <w:sz w:val="22"/>
          <w:szCs w:val="22"/>
        </w:rPr>
      </w:pPr>
      <w:r w:rsidRPr="00796882">
        <w:rPr>
          <w:rFonts w:ascii="Times New Roman" w:hAnsi="Times New Roman" w:cs="Times New Roman"/>
          <w:b/>
          <w:bCs/>
          <w:color w:val="000000" w:themeColor="text1"/>
          <w:sz w:val="22"/>
          <w:szCs w:val="22"/>
        </w:rPr>
        <w:t>Aufgabe der Lehrkraft</w:t>
      </w:r>
    </w:p>
    <w:p w14:paraId="220454EE" w14:textId="77777777" w:rsidR="00526E2C" w:rsidRPr="00796882" w:rsidRDefault="00526E2C" w:rsidP="00526E2C">
      <w:pPr>
        <w:spacing w:after="240" w:line="276" w:lineRule="auto"/>
        <w:jc w:val="both"/>
        <w:rPr>
          <w:rFonts w:ascii="Times New Roman" w:hAnsi="Times New Roman" w:cs="Times New Roman"/>
          <w:bCs/>
          <w:color w:val="000000" w:themeColor="text1"/>
          <w:sz w:val="22"/>
          <w:szCs w:val="22"/>
        </w:rPr>
      </w:pPr>
      <w:r w:rsidRPr="00796882">
        <w:rPr>
          <w:rFonts w:ascii="Times New Roman" w:hAnsi="Times New Roman" w:cs="Times New Roman"/>
          <w:bCs/>
          <w:color w:val="000000" w:themeColor="text1"/>
          <w:sz w:val="22"/>
          <w:szCs w:val="22"/>
        </w:rPr>
        <w:t>Stell dir vor, du hörst im Radio eine Diskussion zu dem Thema Tierversuche und ein Gast sagt: Tierversuche sollten nicht abgeschafft werden. Wärst du dafür oder dagegen? Entscheide dich und nenne ein Argument für deine gewählte Position.</w:t>
      </w:r>
    </w:p>
    <w:tbl>
      <w:tblPr>
        <w:tblStyle w:val="Tabellenraster"/>
        <w:tblW w:w="0" w:type="auto"/>
        <w:tblLook w:val="04A0" w:firstRow="1" w:lastRow="0" w:firstColumn="1" w:lastColumn="0" w:noHBand="0" w:noVBand="1"/>
      </w:tblPr>
      <w:tblGrid>
        <w:gridCol w:w="6232"/>
        <w:gridCol w:w="3256"/>
      </w:tblGrid>
      <w:tr w:rsidR="00526E2C" w:rsidRPr="00796882" w14:paraId="16EADB47" w14:textId="77777777" w:rsidTr="00526E2C">
        <w:tc>
          <w:tcPr>
            <w:tcW w:w="6232" w:type="dxa"/>
          </w:tcPr>
          <w:p w14:paraId="1B3AF319" w14:textId="6F633A08" w:rsidR="00526E2C" w:rsidRPr="00796882" w:rsidRDefault="00526E2C" w:rsidP="00637CD9">
            <w:pPr>
              <w:spacing w:after="120" w:line="276" w:lineRule="auto"/>
              <w:jc w:val="both"/>
              <w:rPr>
                <w:rFonts w:ascii="Times New Roman" w:hAnsi="Times New Roman" w:cs="Times New Roman"/>
                <w:b/>
                <w:bCs/>
                <w:sz w:val="22"/>
                <w:szCs w:val="22"/>
              </w:rPr>
            </w:pPr>
            <w:r w:rsidRPr="00796882">
              <w:rPr>
                <w:rFonts w:ascii="Times New Roman" w:hAnsi="Times New Roman" w:cs="Times New Roman"/>
                <w:b/>
                <w:bCs/>
                <w:sz w:val="22"/>
                <w:szCs w:val="22"/>
              </w:rPr>
              <w:t xml:space="preserve">Antworten von </w:t>
            </w:r>
            <w:proofErr w:type="spellStart"/>
            <w:proofErr w:type="gramStart"/>
            <w:r w:rsidRPr="00796882">
              <w:rPr>
                <w:rFonts w:ascii="Times New Roman" w:hAnsi="Times New Roman" w:cs="Times New Roman"/>
                <w:b/>
                <w:bCs/>
                <w:sz w:val="22"/>
                <w:szCs w:val="22"/>
              </w:rPr>
              <w:t>Schüler</w:t>
            </w:r>
            <w:r w:rsidR="00C56429" w:rsidRPr="00796882">
              <w:rPr>
                <w:rFonts w:ascii="Times New Roman" w:hAnsi="Times New Roman" w:cs="Times New Roman"/>
                <w:b/>
                <w:bCs/>
                <w:sz w:val="22"/>
                <w:szCs w:val="22"/>
              </w:rPr>
              <w:t>:</w:t>
            </w:r>
            <w:r w:rsidRPr="00796882">
              <w:rPr>
                <w:rFonts w:ascii="Times New Roman" w:hAnsi="Times New Roman" w:cs="Times New Roman"/>
                <w:b/>
                <w:bCs/>
                <w:sz w:val="22"/>
                <w:szCs w:val="22"/>
              </w:rPr>
              <w:t>innen</w:t>
            </w:r>
            <w:proofErr w:type="spellEnd"/>
            <w:proofErr w:type="gramEnd"/>
          </w:p>
        </w:tc>
        <w:tc>
          <w:tcPr>
            <w:tcW w:w="3256" w:type="dxa"/>
          </w:tcPr>
          <w:p w14:paraId="3F8CC83E" w14:textId="77777777" w:rsidR="00526E2C" w:rsidRPr="00796882" w:rsidRDefault="00526E2C" w:rsidP="00637CD9">
            <w:pPr>
              <w:spacing w:after="120" w:line="276" w:lineRule="auto"/>
              <w:rPr>
                <w:rFonts w:ascii="Times New Roman" w:hAnsi="Times New Roman" w:cs="Times New Roman"/>
                <w:b/>
                <w:sz w:val="22"/>
                <w:szCs w:val="22"/>
              </w:rPr>
            </w:pPr>
            <w:r w:rsidRPr="00796882">
              <w:rPr>
                <w:rFonts w:ascii="Times New Roman" w:hAnsi="Times New Roman" w:cs="Times New Roman"/>
                <w:b/>
                <w:sz w:val="22"/>
                <w:szCs w:val="22"/>
              </w:rPr>
              <w:t>Diagnose</w:t>
            </w:r>
          </w:p>
        </w:tc>
      </w:tr>
      <w:tr w:rsidR="00526E2C" w:rsidRPr="00796882" w14:paraId="66B569ED" w14:textId="77777777" w:rsidTr="00526E2C">
        <w:tc>
          <w:tcPr>
            <w:tcW w:w="6232" w:type="dxa"/>
          </w:tcPr>
          <w:p w14:paraId="4AEAE3B9" w14:textId="77777777" w:rsidR="00526E2C" w:rsidRPr="00796882" w:rsidRDefault="00526E2C" w:rsidP="00526E2C">
            <w:pPr>
              <w:spacing w:line="276" w:lineRule="auto"/>
              <w:rPr>
                <w:rFonts w:ascii="Times New Roman" w:hAnsi="Times New Roman" w:cs="Times New Roman"/>
                <w:sz w:val="22"/>
                <w:szCs w:val="20"/>
              </w:rPr>
            </w:pPr>
            <w:r w:rsidRPr="00796882">
              <w:rPr>
                <w:rFonts w:ascii="Times New Roman" w:hAnsi="Times New Roman" w:cs="Times New Roman"/>
                <w:color w:val="000000" w:themeColor="text1"/>
                <w:sz w:val="22"/>
                <w:szCs w:val="20"/>
              </w:rPr>
              <w:t>Häufig gibt es große Unterschiede zwischen den Versuchstieren und Menschen. Falls sich die Versuchstiere und Menschen so unähnlich sind, dann kann durch Tierversuche nur ein Teil der Wirkung am Menschen getestet werden, weswegen Tierversuche sehr unzuverlässig sind. Deswegen schließe ich mich dem Gast nicht an, unter Betracht der eingeschränkten Aussagekraft sollten Tierversuche abgeschafft werden. Sollte jedoch wissenschaftlich sichergestellt sein, dass die ausgewählten Versuchstiere in dem zu erforschenden Bereich sehr ähnlich sind, so dass man die Ergebnisse wirklich übertragen kann, dann könnte man diese Versuche weiterführen. Natürlich sollte das Ganze dann auch nur unter strengen Richtlinien und nur wenn es wirklich nötig ist, durchgeführt werden.</w:t>
            </w:r>
          </w:p>
        </w:tc>
        <w:tc>
          <w:tcPr>
            <w:tcW w:w="3256" w:type="dxa"/>
          </w:tcPr>
          <w:p w14:paraId="302EFB23" w14:textId="77777777"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t>Niveaustufe 3</w:t>
            </w:r>
          </w:p>
          <w:p w14:paraId="156539C5" w14:textId="77777777" w:rsidR="00526E2C" w:rsidRPr="00796882" w:rsidRDefault="00526E2C" w:rsidP="00526E2C">
            <w:pPr>
              <w:spacing w:line="276" w:lineRule="auto"/>
              <w:rPr>
                <w:rFonts w:ascii="Times New Roman" w:hAnsi="Times New Roman" w:cs="Times New Roman"/>
                <w:color w:val="4472C4" w:themeColor="accent5"/>
                <w:sz w:val="22"/>
              </w:rPr>
            </w:pPr>
          </w:p>
          <w:p w14:paraId="6765FC0D"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Strukturelemente:</w:t>
            </w:r>
          </w:p>
          <w:p w14:paraId="4E83757C"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243EEC11"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1CF30FBC"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Ausnahmebedingung</w:t>
            </w:r>
          </w:p>
          <w:p w14:paraId="33AF64AE"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6AB648B1" w14:textId="77777777" w:rsidR="00526E2C" w:rsidRPr="00796882" w:rsidRDefault="00526E2C" w:rsidP="00526E2C">
            <w:pPr>
              <w:pStyle w:val="Listenabsatz"/>
              <w:numPr>
                <w:ilvl w:val="0"/>
                <w:numId w:val="33"/>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Vergleichsmuster</w:t>
            </w:r>
          </w:p>
          <w:p w14:paraId="6E0F9433" w14:textId="77777777" w:rsidR="00526E2C" w:rsidRPr="00796882" w:rsidRDefault="00526E2C" w:rsidP="00526E2C">
            <w:pPr>
              <w:pStyle w:val="Listenabsatz"/>
              <w:numPr>
                <w:ilvl w:val="0"/>
                <w:numId w:val="33"/>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Autoritätsmuster</w:t>
            </w:r>
          </w:p>
        </w:tc>
      </w:tr>
      <w:tr w:rsidR="00526E2C" w:rsidRPr="00796882" w14:paraId="10470D43" w14:textId="77777777" w:rsidTr="00526E2C">
        <w:tc>
          <w:tcPr>
            <w:tcW w:w="6232" w:type="dxa"/>
          </w:tcPr>
          <w:p w14:paraId="58AD9D9C" w14:textId="77777777" w:rsidR="00526E2C" w:rsidRPr="00796882" w:rsidRDefault="00526E2C" w:rsidP="00526E2C">
            <w:pPr>
              <w:spacing w:line="276" w:lineRule="auto"/>
              <w:rPr>
                <w:rFonts w:ascii="Times New Roman" w:hAnsi="Times New Roman" w:cs="Times New Roman"/>
                <w:sz w:val="22"/>
                <w:szCs w:val="20"/>
              </w:rPr>
            </w:pPr>
            <w:r w:rsidRPr="00796882">
              <w:rPr>
                <w:rFonts w:ascii="Times New Roman" w:hAnsi="Times New Roman" w:cs="Times New Roman"/>
                <w:color w:val="000000" w:themeColor="text1"/>
                <w:sz w:val="22"/>
                <w:szCs w:val="20"/>
              </w:rPr>
              <w:t xml:space="preserve">Ich schließe mich der Meinung des Gastes der Radiosendung an, Tierversuche sollten weiterhin erlaubt bleiben und nicht abgeschafft werden. Tierversuche sind nach Ansicht des Deutschen Krebsforschungszentrums (DKFZ) weiterhin notwendig. Wenn unser deutsches Krebsforschungszentrum solche Versuche weiterhin für notwendig hält, werden Tierversuche auf jeden Fall gebraucht. </w:t>
            </w:r>
            <w:r w:rsidRPr="00796882">
              <w:rPr>
                <w:rFonts w:ascii="Times New Roman" w:hAnsi="Times New Roman" w:cs="Times New Roman"/>
                <w:color w:val="FF0000"/>
                <w:sz w:val="22"/>
                <w:szCs w:val="20"/>
              </w:rPr>
              <w:t xml:space="preserve"> </w:t>
            </w:r>
          </w:p>
        </w:tc>
        <w:tc>
          <w:tcPr>
            <w:tcW w:w="3256" w:type="dxa"/>
          </w:tcPr>
          <w:p w14:paraId="4AB6CC63" w14:textId="72B072C6"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t>Niveaustufe 1</w:t>
            </w:r>
          </w:p>
          <w:p w14:paraId="762FFE4D" w14:textId="77777777" w:rsidR="00526E2C" w:rsidRPr="00796882" w:rsidRDefault="00526E2C" w:rsidP="00526E2C">
            <w:pPr>
              <w:spacing w:line="276" w:lineRule="auto"/>
              <w:rPr>
                <w:rFonts w:ascii="Times New Roman" w:hAnsi="Times New Roman" w:cs="Times New Roman"/>
                <w:b/>
                <w:color w:val="4472C4" w:themeColor="accent5"/>
                <w:sz w:val="22"/>
              </w:rPr>
            </w:pPr>
          </w:p>
          <w:p w14:paraId="61CBD279"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Strukturelemente:</w:t>
            </w:r>
          </w:p>
          <w:p w14:paraId="635643FF"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7F7B77E2"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3EB308AC"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756073CA" w14:textId="77777777" w:rsidR="00526E2C" w:rsidRPr="00796882" w:rsidRDefault="00526E2C" w:rsidP="00526E2C">
            <w:pPr>
              <w:pStyle w:val="Listenabsatz"/>
              <w:numPr>
                <w:ilvl w:val="0"/>
                <w:numId w:val="32"/>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Autoritätsmuster</w:t>
            </w:r>
          </w:p>
        </w:tc>
      </w:tr>
      <w:tr w:rsidR="00526E2C" w:rsidRPr="00796882" w14:paraId="2D4E6742" w14:textId="77777777" w:rsidTr="00526E2C">
        <w:trPr>
          <w:trHeight w:val="558"/>
        </w:trPr>
        <w:tc>
          <w:tcPr>
            <w:tcW w:w="6232" w:type="dxa"/>
          </w:tcPr>
          <w:p w14:paraId="10D48701" w14:textId="77777777" w:rsidR="00526E2C" w:rsidRPr="00796882" w:rsidRDefault="00526E2C" w:rsidP="00526E2C">
            <w:pPr>
              <w:spacing w:line="276" w:lineRule="auto"/>
              <w:rPr>
                <w:rFonts w:ascii="Times New Roman" w:hAnsi="Times New Roman" w:cs="Times New Roman"/>
                <w:sz w:val="22"/>
                <w:szCs w:val="20"/>
              </w:rPr>
            </w:pPr>
            <w:r w:rsidRPr="00796882">
              <w:rPr>
                <w:rFonts w:ascii="Times New Roman" w:hAnsi="Times New Roman" w:cs="Times New Roman"/>
                <w:sz w:val="22"/>
                <w:szCs w:val="20"/>
              </w:rPr>
              <w:t xml:space="preserve">Durch den Einsatz von Tierversuchen kann die Forschung vorangetrieben werden. Das heißt, solche Versuche helfen neue </w:t>
            </w:r>
            <w:r w:rsidRPr="00796882">
              <w:rPr>
                <w:rFonts w:ascii="Times New Roman" w:hAnsi="Times New Roman" w:cs="Times New Roman"/>
                <w:sz w:val="22"/>
                <w:szCs w:val="20"/>
              </w:rPr>
              <w:lastRenderedPageBreak/>
              <w:t>Krankheiten oder andere körperliche Einschränkungen zu erkennen und Medikamente gegen sie zu entwickeln. So geht die Entdeckung des Insulins auf Tierversuche mit Hunden zurück. Ich stimme dem Gast also zu, offenbar sollte man Tierversuche nicht abschaffen, sie sind weiterhin notwendig. Meine Zustimmung gegen ein Verbot hängt jedoch an der Bedingung, dass immer darauf geachtet werden muss, dass die Versuche im Rahmen bleiben, es keine Alternativen gibt und die Tiere nicht zu sehr belastet werden.</w:t>
            </w:r>
          </w:p>
        </w:tc>
        <w:tc>
          <w:tcPr>
            <w:tcW w:w="3256" w:type="dxa"/>
          </w:tcPr>
          <w:p w14:paraId="444BE5AA" w14:textId="77777777"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lastRenderedPageBreak/>
              <w:t>Niveaustufe 4</w:t>
            </w:r>
          </w:p>
          <w:p w14:paraId="2EB67C5B" w14:textId="77777777" w:rsidR="00526E2C" w:rsidRPr="00796882" w:rsidRDefault="00526E2C" w:rsidP="00526E2C">
            <w:pPr>
              <w:spacing w:line="276" w:lineRule="auto"/>
              <w:rPr>
                <w:rFonts w:ascii="Times New Roman" w:hAnsi="Times New Roman" w:cs="Times New Roman"/>
                <w:color w:val="4472C4" w:themeColor="accent5"/>
                <w:sz w:val="22"/>
              </w:rPr>
            </w:pPr>
          </w:p>
          <w:p w14:paraId="29CD817B"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lastRenderedPageBreak/>
              <w:t>Strukturelemente:</w:t>
            </w:r>
          </w:p>
          <w:p w14:paraId="4BED1E08"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62A5E448"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11339406"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Stützung</w:t>
            </w:r>
          </w:p>
          <w:p w14:paraId="02C252F2" w14:textId="77777777" w:rsidR="00526E2C" w:rsidRPr="00796882" w:rsidRDefault="00526E2C" w:rsidP="00526E2C">
            <w:pPr>
              <w:pStyle w:val="Listenabsatz"/>
              <w:numPr>
                <w:ilvl w:val="0"/>
                <w:numId w:val="34"/>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Ausnahmebedingung</w:t>
            </w:r>
          </w:p>
          <w:p w14:paraId="73F4BA32"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0E97F76C" w14:textId="77777777" w:rsidR="00526E2C" w:rsidRPr="00796882" w:rsidRDefault="00526E2C" w:rsidP="00526E2C">
            <w:pPr>
              <w:pStyle w:val="Listenabsatz"/>
              <w:numPr>
                <w:ilvl w:val="0"/>
                <w:numId w:val="33"/>
              </w:numPr>
              <w:spacing w:line="276" w:lineRule="auto"/>
              <w:rPr>
                <w:rFonts w:ascii="Times New Roman" w:hAnsi="Times New Roman" w:cs="Times New Roman"/>
                <w:sz w:val="22"/>
                <w:szCs w:val="20"/>
              </w:rPr>
            </w:pPr>
            <w:r w:rsidRPr="00796882">
              <w:rPr>
                <w:rFonts w:ascii="Times New Roman" w:hAnsi="Times New Roman" w:cs="Times New Roman"/>
                <w:color w:val="4472C4" w:themeColor="accent5"/>
                <w:sz w:val="22"/>
              </w:rPr>
              <w:t>Kausalmuster</w:t>
            </w:r>
          </w:p>
          <w:p w14:paraId="76FB99F6" w14:textId="77777777" w:rsidR="00526E2C" w:rsidRPr="00796882" w:rsidRDefault="00526E2C" w:rsidP="00526E2C">
            <w:pPr>
              <w:pStyle w:val="Listenabsatz"/>
              <w:numPr>
                <w:ilvl w:val="0"/>
                <w:numId w:val="33"/>
              </w:numPr>
              <w:spacing w:line="276" w:lineRule="auto"/>
              <w:rPr>
                <w:rFonts w:ascii="Times New Roman" w:hAnsi="Times New Roman" w:cs="Times New Roman"/>
                <w:sz w:val="22"/>
                <w:szCs w:val="20"/>
              </w:rPr>
            </w:pPr>
            <w:r w:rsidRPr="00796882">
              <w:rPr>
                <w:rFonts w:ascii="Times New Roman" w:hAnsi="Times New Roman" w:cs="Times New Roman"/>
                <w:color w:val="4472C4" w:themeColor="accent5"/>
                <w:sz w:val="22"/>
              </w:rPr>
              <w:t>induktives Beispiel</w:t>
            </w:r>
          </w:p>
        </w:tc>
      </w:tr>
    </w:tbl>
    <w:p w14:paraId="7201D451" w14:textId="4B3B18DE" w:rsidR="00526E2C" w:rsidRPr="00796882" w:rsidRDefault="00526E2C" w:rsidP="00526E2C">
      <w:pPr>
        <w:spacing w:line="276" w:lineRule="auto"/>
        <w:rPr>
          <w:rFonts w:ascii="Times New Roman" w:hAnsi="Times New Roman" w:cs="Times New Roman"/>
          <w:b/>
          <w:color w:val="000000" w:themeColor="text1"/>
          <w:sz w:val="28"/>
          <w:szCs w:val="22"/>
        </w:rPr>
      </w:pPr>
    </w:p>
    <w:p w14:paraId="3535D6CA" w14:textId="77777777" w:rsidR="00526E2C" w:rsidRPr="00796882" w:rsidRDefault="00526E2C" w:rsidP="00526E2C">
      <w:pPr>
        <w:spacing w:line="276" w:lineRule="auto"/>
        <w:rPr>
          <w:rFonts w:ascii="Times New Roman" w:hAnsi="Times New Roman" w:cs="Times New Roman"/>
          <w:b/>
          <w:color w:val="000000" w:themeColor="text1"/>
          <w:sz w:val="28"/>
          <w:szCs w:val="22"/>
        </w:rPr>
      </w:pPr>
    </w:p>
    <w:p w14:paraId="4BD38E32" w14:textId="06E75EA9" w:rsidR="00D15D20" w:rsidRPr="00796882" w:rsidRDefault="002437A9" w:rsidP="00526E2C">
      <w:pPr>
        <w:pStyle w:val="KeinLeerraum"/>
        <w:shd w:val="clear" w:color="auto" w:fill="DEEAF6" w:themeFill="accent1" w:themeFillTint="33"/>
        <w:spacing w:after="120" w:line="276" w:lineRule="auto"/>
        <w:rPr>
          <w:rFonts w:ascii="Times New Roman" w:hAnsi="Times New Roman" w:cs="Times New Roman"/>
          <w:b/>
          <w:color w:val="4472C4" w:themeColor="accent5"/>
          <w:sz w:val="24"/>
          <w:szCs w:val="24"/>
        </w:rPr>
      </w:pPr>
      <w:r w:rsidRPr="00796882">
        <w:rPr>
          <w:rFonts w:ascii="Times New Roman" w:hAnsi="Times New Roman" w:cs="Times New Roman"/>
          <w:b/>
          <w:color w:val="4472C4" w:themeColor="accent5"/>
          <w:sz w:val="24"/>
          <w:szCs w:val="24"/>
        </w:rPr>
        <w:t xml:space="preserve">Argumente zum </w:t>
      </w:r>
      <w:r w:rsidR="00E358DA" w:rsidRPr="00796882">
        <w:rPr>
          <w:rFonts w:ascii="Times New Roman" w:hAnsi="Times New Roman" w:cs="Times New Roman"/>
          <w:b/>
          <w:color w:val="4472C4" w:themeColor="accent5"/>
          <w:sz w:val="24"/>
          <w:szCs w:val="24"/>
        </w:rPr>
        <w:t>Thema</w:t>
      </w:r>
      <w:r w:rsidRPr="00796882">
        <w:rPr>
          <w:rFonts w:ascii="Times New Roman" w:hAnsi="Times New Roman" w:cs="Times New Roman"/>
          <w:b/>
          <w:color w:val="4472C4" w:themeColor="accent5"/>
          <w:sz w:val="24"/>
          <w:szCs w:val="24"/>
        </w:rPr>
        <w:t xml:space="preserve"> </w:t>
      </w:r>
      <w:r w:rsidR="00E358DA" w:rsidRPr="00796882">
        <w:rPr>
          <w:rFonts w:ascii="Times New Roman" w:hAnsi="Times New Roman" w:cs="Times New Roman"/>
          <w:b/>
          <w:color w:val="4472C4" w:themeColor="accent5"/>
          <w:sz w:val="24"/>
          <w:szCs w:val="24"/>
        </w:rPr>
        <w:t>Klimawandel</w:t>
      </w:r>
    </w:p>
    <w:p w14:paraId="36D40C81" w14:textId="075465D7" w:rsidR="002437A9" w:rsidRPr="00796882" w:rsidRDefault="002437A9" w:rsidP="00526E2C">
      <w:pPr>
        <w:spacing w:after="120" w:line="276" w:lineRule="auto"/>
        <w:jc w:val="both"/>
        <w:rPr>
          <w:rFonts w:ascii="Times New Roman" w:hAnsi="Times New Roman" w:cs="Times New Roman"/>
          <w:b/>
          <w:bCs/>
          <w:color w:val="000000" w:themeColor="text1"/>
          <w:sz w:val="22"/>
        </w:rPr>
      </w:pPr>
      <w:r w:rsidRPr="00796882">
        <w:rPr>
          <w:rFonts w:ascii="Times New Roman" w:hAnsi="Times New Roman" w:cs="Times New Roman"/>
          <w:b/>
          <w:bCs/>
          <w:color w:val="000000" w:themeColor="text1"/>
          <w:sz w:val="22"/>
        </w:rPr>
        <w:t>Aufgabe der Lehrkraft</w:t>
      </w:r>
    </w:p>
    <w:p w14:paraId="5CC71D4C" w14:textId="1B2D08BD" w:rsidR="00D15D20" w:rsidRPr="00796882" w:rsidRDefault="00154FE3" w:rsidP="00526E2C">
      <w:pPr>
        <w:spacing w:after="240" w:line="276" w:lineRule="auto"/>
        <w:jc w:val="both"/>
        <w:rPr>
          <w:rFonts w:ascii="Times New Roman" w:hAnsi="Times New Roman" w:cs="Times New Roman"/>
          <w:bCs/>
          <w:color w:val="000000" w:themeColor="text1"/>
          <w:sz w:val="22"/>
        </w:rPr>
      </w:pPr>
      <w:r w:rsidRPr="00796882">
        <w:rPr>
          <w:rFonts w:ascii="Times New Roman" w:hAnsi="Times New Roman" w:cs="Times New Roman"/>
          <w:bCs/>
          <w:color w:val="000000" w:themeColor="text1"/>
          <w:sz w:val="22"/>
        </w:rPr>
        <w:t>Stell dir vor, du siehst eine Talkshow und ein Gast behauptet, dass die Erde einem klimatischen Wandel unterliegt und dass der Mensch maßgeblich dazu beiträgt. Kannst du dich dieser Aussage anschließen? Entscheide dich und nenne ein Argument für deine gewählte Position.</w:t>
      </w:r>
    </w:p>
    <w:tbl>
      <w:tblPr>
        <w:tblStyle w:val="Tabellenraster"/>
        <w:tblW w:w="0" w:type="auto"/>
        <w:tblLook w:val="04A0" w:firstRow="1" w:lastRow="0" w:firstColumn="1" w:lastColumn="0" w:noHBand="0" w:noVBand="1"/>
      </w:tblPr>
      <w:tblGrid>
        <w:gridCol w:w="6232"/>
        <w:gridCol w:w="3256"/>
      </w:tblGrid>
      <w:tr w:rsidR="00154FE3" w:rsidRPr="00796882" w14:paraId="13778DE4" w14:textId="77777777" w:rsidTr="00526E2C">
        <w:tc>
          <w:tcPr>
            <w:tcW w:w="6232" w:type="dxa"/>
          </w:tcPr>
          <w:p w14:paraId="1C0E554D" w14:textId="55C4865B" w:rsidR="00154FE3" w:rsidRPr="00796882" w:rsidRDefault="00154FE3" w:rsidP="00526E2C">
            <w:pPr>
              <w:spacing w:after="120" w:line="276" w:lineRule="auto"/>
              <w:jc w:val="both"/>
              <w:rPr>
                <w:rFonts w:ascii="Times New Roman" w:hAnsi="Times New Roman" w:cs="Times New Roman"/>
                <w:b/>
                <w:bCs/>
                <w:sz w:val="22"/>
              </w:rPr>
            </w:pPr>
            <w:r w:rsidRPr="00796882">
              <w:rPr>
                <w:rFonts w:ascii="Times New Roman" w:hAnsi="Times New Roman" w:cs="Times New Roman"/>
                <w:b/>
                <w:bCs/>
                <w:sz w:val="22"/>
              </w:rPr>
              <w:t xml:space="preserve">Antworten von </w:t>
            </w:r>
            <w:proofErr w:type="spellStart"/>
            <w:proofErr w:type="gramStart"/>
            <w:r w:rsidRPr="00796882">
              <w:rPr>
                <w:rFonts w:ascii="Times New Roman" w:hAnsi="Times New Roman" w:cs="Times New Roman"/>
                <w:b/>
                <w:bCs/>
                <w:sz w:val="22"/>
              </w:rPr>
              <w:t>Schüler</w:t>
            </w:r>
            <w:r w:rsidR="002437A9" w:rsidRPr="00796882">
              <w:rPr>
                <w:rFonts w:ascii="Times New Roman" w:hAnsi="Times New Roman" w:cs="Times New Roman"/>
                <w:b/>
                <w:bCs/>
                <w:sz w:val="22"/>
              </w:rPr>
              <w:t>:</w:t>
            </w:r>
            <w:r w:rsidRPr="00796882">
              <w:rPr>
                <w:rFonts w:ascii="Times New Roman" w:hAnsi="Times New Roman" w:cs="Times New Roman"/>
                <w:b/>
                <w:bCs/>
                <w:sz w:val="22"/>
              </w:rPr>
              <w:t>innen</w:t>
            </w:r>
            <w:proofErr w:type="spellEnd"/>
            <w:proofErr w:type="gramEnd"/>
          </w:p>
        </w:tc>
        <w:tc>
          <w:tcPr>
            <w:tcW w:w="3256" w:type="dxa"/>
          </w:tcPr>
          <w:p w14:paraId="6CEB21AB" w14:textId="12013482" w:rsidR="00154FE3" w:rsidRPr="00796882" w:rsidRDefault="00A55D0A" w:rsidP="00526E2C">
            <w:pPr>
              <w:spacing w:after="120" w:line="276" w:lineRule="auto"/>
              <w:rPr>
                <w:rFonts w:ascii="Times New Roman" w:hAnsi="Times New Roman" w:cs="Times New Roman"/>
                <w:b/>
                <w:sz w:val="22"/>
              </w:rPr>
            </w:pPr>
            <w:r w:rsidRPr="00796882">
              <w:rPr>
                <w:rFonts w:ascii="Times New Roman" w:hAnsi="Times New Roman" w:cs="Times New Roman"/>
                <w:b/>
                <w:sz w:val="22"/>
              </w:rPr>
              <w:t>Diagnose</w:t>
            </w:r>
          </w:p>
        </w:tc>
      </w:tr>
      <w:tr w:rsidR="00526E2C" w:rsidRPr="00796882" w14:paraId="2F9B40AA" w14:textId="77777777" w:rsidTr="00526E2C">
        <w:tc>
          <w:tcPr>
            <w:tcW w:w="6232" w:type="dxa"/>
          </w:tcPr>
          <w:p w14:paraId="6701D82A" w14:textId="4A2A930E" w:rsidR="00526E2C" w:rsidRPr="00796882" w:rsidRDefault="00526E2C" w:rsidP="00526E2C">
            <w:pPr>
              <w:spacing w:line="276" w:lineRule="auto"/>
              <w:rPr>
                <w:rFonts w:ascii="Times New Roman" w:hAnsi="Times New Roman" w:cs="Times New Roman"/>
                <w:sz w:val="22"/>
              </w:rPr>
            </w:pPr>
            <w:r w:rsidRPr="00796882">
              <w:rPr>
                <w:rFonts w:ascii="Times New Roman" w:hAnsi="Times New Roman" w:cs="Times New Roman"/>
                <w:sz w:val="22"/>
              </w:rPr>
              <w:t>Durch unsere Konsumgier werden immer mehr Treibhausgase in die Atmosphäre geschleudert. Treibhausgase verhindern, dass reflektierte Wärmestrahlung die Atmosphäre verlassen können und führen so zu einer Erwärmung. Verschiedene wissenschaftliche Klimamodelle belegen den Zusammenhang von mehr Treibhausgasen und steigenden Temperaturen und damit den Menschen als dominierende Ursache. Wäre ich zu Gast gewesen, hätte ich genauso geantwortet, unser Klima verändert sich und wir sind Haupttäter.</w:t>
            </w:r>
          </w:p>
        </w:tc>
        <w:tc>
          <w:tcPr>
            <w:tcW w:w="3256" w:type="dxa"/>
          </w:tcPr>
          <w:p w14:paraId="0BBBEFD3" w14:textId="64996252"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t>Niveaustufe 2</w:t>
            </w:r>
          </w:p>
          <w:p w14:paraId="284A30BD" w14:textId="495319F4" w:rsidR="00526E2C" w:rsidRPr="00796882" w:rsidRDefault="00526E2C" w:rsidP="00526E2C">
            <w:pPr>
              <w:spacing w:line="276" w:lineRule="auto"/>
              <w:rPr>
                <w:rFonts w:ascii="Times New Roman" w:hAnsi="Times New Roman" w:cs="Times New Roman"/>
                <w:b/>
                <w:color w:val="4472C4" w:themeColor="accent5"/>
                <w:sz w:val="22"/>
              </w:rPr>
            </w:pPr>
          </w:p>
          <w:p w14:paraId="43EC39F5"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Strukturelemente:</w:t>
            </w:r>
          </w:p>
          <w:p w14:paraId="587850B5"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1ABD0E64" w14:textId="6B5DC292"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06FE52A1" w14:textId="39D13BAB"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Stützung</w:t>
            </w:r>
          </w:p>
          <w:p w14:paraId="61DDD59D"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7238FED8" w14:textId="77777777" w:rsidR="00526E2C" w:rsidRPr="00796882" w:rsidRDefault="00526E2C" w:rsidP="00526E2C">
            <w:pPr>
              <w:pStyle w:val="Listenabsatz"/>
              <w:numPr>
                <w:ilvl w:val="0"/>
                <w:numId w:val="35"/>
              </w:numPr>
              <w:spacing w:line="276" w:lineRule="auto"/>
              <w:rPr>
                <w:rFonts w:ascii="Times New Roman" w:hAnsi="Times New Roman" w:cs="Times New Roman"/>
                <w:sz w:val="22"/>
              </w:rPr>
            </w:pPr>
            <w:r w:rsidRPr="00796882">
              <w:rPr>
                <w:rFonts w:ascii="Times New Roman" w:hAnsi="Times New Roman" w:cs="Times New Roman"/>
                <w:color w:val="4472C4" w:themeColor="accent5"/>
                <w:sz w:val="22"/>
              </w:rPr>
              <w:t>Kausalmuster</w:t>
            </w:r>
          </w:p>
          <w:p w14:paraId="4CCEABA2" w14:textId="1B488832" w:rsidR="00526E2C" w:rsidRPr="00796882" w:rsidRDefault="00526E2C" w:rsidP="00526E2C">
            <w:pPr>
              <w:pStyle w:val="Listenabsatz"/>
              <w:numPr>
                <w:ilvl w:val="0"/>
                <w:numId w:val="35"/>
              </w:numPr>
              <w:spacing w:line="276" w:lineRule="auto"/>
              <w:rPr>
                <w:rFonts w:ascii="Times New Roman" w:hAnsi="Times New Roman" w:cs="Times New Roman"/>
                <w:sz w:val="22"/>
              </w:rPr>
            </w:pPr>
            <w:r w:rsidRPr="00796882">
              <w:rPr>
                <w:rFonts w:ascii="Times New Roman" w:hAnsi="Times New Roman" w:cs="Times New Roman"/>
                <w:color w:val="4472C4" w:themeColor="accent5"/>
                <w:sz w:val="22"/>
              </w:rPr>
              <w:t>Autoritätsmuster</w:t>
            </w:r>
          </w:p>
        </w:tc>
      </w:tr>
      <w:tr w:rsidR="00526E2C" w:rsidRPr="00796882" w14:paraId="03BAD4D9" w14:textId="77777777" w:rsidTr="00526E2C">
        <w:tc>
          <w:tcPr>
            <w:tcW w:w="6232" w:type="dxa"/>
          </w:tcPr>
          <w:p w14:paraId="720C994A" w14:textId="1913566F" w:rsidR="00526E2C" w:rsidRPr="00796882" w:rsidRDefault="00526E2C" w:rsidP="00526E2C">
            <w:pPr>
              <w:spacing w:line="276" w:lineRule="auto"/>
              <w:rPr>
                <w:rFonts w:ascii="Times New Roman" w:hAnsi="Times New Roman" w:cs="Times New Roman"/>
                <w:sz w:val="22"/>
              </w:rPr>
            </w:pPr>
            <w:r w:rsidRPr="00796882">
              <w:rPr>
                <w:rFonts w:ascii="Times New Roman" w:hAnsi="Times New Roman" w:cs="Times New Roman"/>
                <w:sz w:val="22"/>
              </w:rPr>
              <w:t>Ja, die Aussage, die vom Gast getätigt wurde, ist nicht von der Hand zu weisen. Ich stimme zu, die Erde unterliegt einem klimatischen Wandel und wir Menschen sind dafür verantwortlich! Durch die Fabriken und Industrien schaden wir dem Klima. Die Fabriken produzieren klimaschädliche Gase, wodurch es zu einer Beschleunigung des Klimawandels kommt.</w:t>
            </w:r>
          </w:p>
        </w:tc>
        <w:tc>
          <w:tcPr>
            <w:tcW w:w="3256" w:type="dxa"/>
          </w:tcPr>
          <w:p w14:paraId="588D9D45" w14:textId="77777777"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t>Niveaustufe 1</w:t>
            </w:r>
          </w:p>
          <w:p w14:paraId="4BD74AFD" w14:textId="77777777" w:rsidR="00526E2C" w:rsidRPr="00796882" w:rsidRDefault="00526E2C" w:rsidP="00526E2C">
            <w:pPr>
              <w:spacing w:line="276" w:lineRule="auto"/>
              <w:rPr>
                <w:rFonts w:ascii="Times New Roman" w:hAnsi="Times New Roman" w:cs="Times New Roman"/>
                <w:color w:val="4472C4" w:themeColor="accent5"/>
                <w:sz w:val="22"/>
              </w:rPr>
            </w:pPr>
          </w:p>
          <w:p w14:paraId="1D64AD78"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Strukturelemente:</w:t>
            </w:r>
          </w:p>
          <w:p w14:paraId="3A5F9B1A"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00CE0B5E"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7B96BD3B"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548F8A70" w14:textId="60E68774" w:rsidR="00526E2C" w:rsidRPr="00796882" w:rsidRDefault="00526E2C" w:rsidP="00526E2C">
            <w:pPr>
              <w:pStyle w:val="Listenabsatz"/>
              <w:numPr>
                <w:ilvl w:val="0"/>
                <w:numId w:val="36"/>
              </w:numPr>
              <w:spacing w:line="276" w:lineRule="auto"/>
              <w:rPr>
                <w:rFonts w:ascii="Times New Roman" w:hAnsi="Times New Roman" w:cs="Times New Roman"/>
                <w:sz w:val="22"/>
              </w:rPr>
            </w:pPr>
            <w:r w:rsidRPr="00796882">
              <w:rPr>
                <w:rFonts w:ascii="Times New Roman" w:hAnsi="Times New Roman" w:cs="Times New Roman"/>
                <w:color w:val="4472C4" w:themeColor="accent5"/>
                <w:sz w:val="22"/>
              </w:rPr>
              <w:t>Kausalmuster</w:t>
            </w:r>
          </w:p>
        </w:tc>
      </w:tr>
      <w:tr w:rsidR="00526E2C" w:rsidRPr="00796882" w14:paraId="1CDEB486" w14:textId="77777777" w:rsidTr="00526E2C">
        <w:tc>
          <w:tcPr>
            <w:tcW w:w="6232" w:type="dxa"/>
          </w:tcPr>
          <w:p w14:paraId="7B522377" w14:textId="3F291685" w:rsidR="00526E2C" w:rsidRPr="00796882" w:rsidRDefault="00526E2C" w:rsidP="00526E2C">
            <w:pPr>
              <w:spacing w:line="276" w:lineRule="auto"/>
              <w:rPr>
                <w:rFonts w:ascii="Times New Roman" w:hAnsi="Times New Roman" w:cs="Times New Roman"/>
                <w:sz w:val="22"/>
              </w:rPr>
            </w:pPr>
            <w:r w:rsidRPr="00796882">
              <w:rPr>
                <w:rFonts w:ascii="Times New Roman" w:hAnsi="Times New Roman" w:cs="Times New Roman"/>
                <w:sz w:val="22"/>
              </w:rPr>
              <w:t>Ja, ich stimme zu, nach allem was wir aktuell wissen, sind wir verantwortlich für die aktuellen klimatischen Veränderungen! Durch die Verbrennung fossiler Energieträger, Massentierhaltung &amp; Co. setzt der Mensch immens viele Klimagase frei. Die zusätzlichen Klimagase in der Atmosphäre sorgen dann für eine Erwärmung des Klimas auf der Erde. Die meisten der ernstzunehmenden Wissenschaftler bestätigen den Zusammenhang von zusätzlichen Klimagasen und Erderwärmung. Es müsste sich also schon ein Großteil der Wissenschaftler gewaltig irren, um die Verantwortung des Menschen abstreiten zu können.</w:t>
            </w:r>
          </w:p>
        </w:tc>
        <w:tc>
          <w:tcPr>
            <w:tcW w:w="3256" w:type="dxa"/>
          </w:tcPr>
          <w:p w14:paraId="0792C2B3" w14:textId="2F6ED659" w:rsidR="00526E2C" w:rsidRPr="00796882" w:rsidRDefault="00526E2C" w:rsidP="00526E2C">
            <w:pPr>
              <w:spacing w:line="276" w:lineRule="auto"/>
              <w:rPr>
                <w:rFonts w:ascii="Times New Roman" w:hAnsi="Times New Roman" w:cs="Times New Roman"/>
                <w:b/>
                <w:color w:val="4472C4" w:themeColor="accent5"/>
                <w:sz w:val="22"/>
              </w:rPr>
            </w:pPr>
            <w:r w:rsidRPr="00796882">
              <w:rPr>
                <w:rFonts w:ascii="Times New Roman" w:hAnsi="Times New Roman" w:cs="Times New Roman"/>
                <w:b/>
                <w:color w:val="4472C4" w:themeColor="accent5"/>
                <w:sz w:val="22"/>
              </w:rPr>
              <w:t>Niveaustufe 4</w:t>
            </w:r>
          </w:p>
          <w:p w14:paraId="2443FAD0" w14:textId="77777777" w:rsidR="00526E2C" w:rsidRPr="00796882" w:rsidRDefault="00526E2C" w:rsidP="00526E2C">
            <w:pPr>
              <w:spacing w:line="276" w:lineRule="auto"/>
              <w:rPr>
                <w:rFonts w:ascii="Times New Roman" w:hAnsi="Times New Roman" w:cs="Times New Roman"/>
                <w:b/>
                <w:color w:val="4472C4" w:themeColor="accent5"/>
                <w:sz w:val="22"/>
              </w:rPr>
            </w:pPr>
          </w:p>
          <w:p w14:paraId="5EF9B05D"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Strukturelemente:</w:t>
            </w:r>
          </w:p>
          <w:p w14:paraId="2BEFBF78"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Fakten</w:t>
            </w:r>
          </w:p>
          <w:p w14:paraId="279136B6" w14:textId="77777777"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Erläuterung</w:t>
            </w:r>
          </w:p>
          <w:p w14:paraId="08ECAEF9" w14:textId="4A21D66B"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Stützung</w:t>
            </w:r>
          </w:p>
          <w:p w14:paraId="0F2BA8A8" w14:textId="1DC63922" w:rsidR="00526E2C" w:rsidRPr="00796882" w:rsidRDefault="00526E2C" w:rsidP="00526E2C">
            <w:pPr>
              <w:pStyle w:val="Listenabsatz"/>
              <w:numPr>
                <w:ilvl w:val="0"/>
                <w:numId w:val="31"/>
              </w:numPr>
              <w:spacing w:line="276" w:lineRule="auto"/>
              <w:rPr>
                <w:rFonts w:ascii="Times New Roman" w:hAnsi="Times New Roman" w:cs="Times New Roman"/>
                <w:color w:val="4472C4" w:themeColor="accent5"/>
                <w:sz w:val="22"/>
              </w:rPr>
            </w:pPr>
            <w:r w:rsidRPr="00796882">
              <w:rPr>
                <w:rFonts w:ascii="Times New Roman" w:hAnsi="Times New Roman" w:cs="Times New Roman"/>
                <w:color w:val="4472C4" w:themeColor="accent5"/>
                <w:sz w:val="22"/>
              </w:rPr>
              <w:t>Ausnahmebedingung</w:t>
            </w:r>
          </w:p>
          <w:p w14:paraId="7B014B8A" w14:textId="77777777" w:rsidR="00526E2C" w:rsidRPr="00796882" w:rsidRDefault="00526E2C" w:rsidP="00526E2C">
            <w:pPr>
              <w:spacing w:line="276" w:lineRule="auto"/>
              <w:rPr>
                <w:rFonts w:ascii="Times New Roman" w:hAnsi="Times New Roman" w:cs="Times New Roman"/>
                <w:color w:val="4472C4" w:themeColor="accent5"/>
                <w:sz w:val="22"/>
                <w:u w:val="single"/>
              </w:rPr>
            </w:pPr>
            <w:r w:rsidRPr="00796882">
              <w:rPr>
                <w:rFonts w:ascii="Times New Roman" w:hAnsi="Times New Roman" w:cs="Times New Roman"/>
                <w:color w:val="4472C4" w:themeColor="accent5"/>
                <w:sz w:val="22"/>
                <w:u w:val="single"/>
              </w:rPr>
              <w:t>Muster:</w:t>
            </w:r>
          </w:p>
          <w:p w14:paraId="76A1A95E" w14:textId="77777777" w:rsidR="00526E2C" w:rsidRPr="00796882" w:rsidRDefault="00526E2C" w:rsidP="00526E2C">
            <w:pPr>
              <w:pStyle w:val="Listenabsatz"/>
              <w:numPr>
                <w:ilvl w:val="0"/>
                <w:numId w:val="35"/>
              </w:numPr>
              <w:spacing w:line="276" w:lineRule="auto"/>
              <w:rPr>
                <w:rFonts w:ascii="Times New Roman" w:hAnsi="Times New Roman" w:cs="Times New Roman"/>
                <w:sz w:val="22"/>
              </w:rPr>
            </w:pPr>
            <w:r w:rsidRPr="00796882">
              <w:rPr>
                <w:rFonts w:ascii="Times New Roman" w:hAnsi="Times New Roman" w:cs="Times New Roman"/>
                <w:color w:val="4472C4" w:themeColor="accent5"/>
                <w:sz w:val="22"/>
              </w:rPr>
              <w:t>Kausalmuster</w:t>
            </w:r>
          </w:p>
          <w:p w14:paraId="192789D0" w14:textId="16AC9A21" w:rsidR="00526E2C" w:rsidRPr="00796882" w:rsidRDefault="00526E2C" w:rsidP="00526E2C">
            <w:pPr>
              <w:pStyle w:val="Listenabsatz"/>
              <w:numPr>
                <w:ilvl w:val="0"/>
                <w:numId w:val="35"/>
              </w:numPr>
              <w:spacing w:line="276" w:lineRule="auto"/>
              <w:rPr>
                <w:rFonts w:ascii="Times New Roman" w:hAnsi="Times New Roman" w:cs="Times New Roman"/>
                <w:sz w:val="22"/>
              </w:rPr>
            </w:pPr>
            <w:r w:rsidRPr="00796882">
              <w:rPr>
                <w:rFonts w:ascii="Times New Roman" w:hAnsi="Times New Roman" w:cs="Times New Roman"/>
                <w:color w:val="4472C4" w:themeColor="accent5"/>
                <w:sz w:val="22"/>
              </w:rPr>
              <w:t>Autoritätsmuster</w:t>
            </w:r>
          </w:p>
        </w:tc>
      </w:tr>
    </w:tbl>
    <w:p w14:paraId="39617E74" w14:textId="293D571A" w:rsidR="00355DA5" w:rsidRPr="00796882" w:rsidRDefault="00355DA5" w:rsidP="00526E2C">
      <w:pPr>
        <w:spacing w:line="276" w:lineRule="auto"/>
        <w:rPr>
          <w:rFonts w:ascii="Times New Roman" w:hAnsi="Times New Roman" w:cs="Times New Roman"/>
        </w:rPr>
      </w:pPr>
    </w:p>
    <w:p w14:paraId="5B885E80" w14:textId="6C1EBB45" w:rsidR="00863052" w:rsidRPr="00796882" w:rsidRDefault="00863052" w:rsidP="00A345D6">
      <w:pPr>
        <w:rPr>
          <w:rFonts w:ascii="Times New Roman" w:hAnsi="Times New Roman" w:cs="Times New Roman"/>
        </w:rPr>
      </w:pPr>
    </w:p>
    <w:sectPr w:rsidR="00863052" w:rsidRPr="00796882" w:rsidSect="005F2184">
      <w:headerReference w:type="default" r:id="rId14"/>
      <w:footerReference w:type="default" r:id="rId15"/>
      <w:pgSz w:w="11900" w:h="16840"/>
      <w:pgMar w:top="1417" w:right="985"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C2C98" w16cex:dateUtc="2023-07-26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3EE1F6" w14:textId="77777777" w:rsidR="006D333B" w:rsidRDefault="006D333B" w:rsidP="00B346A4">
      <w:r>
        <w:separator/>
      </w:r>
    </w:p>
  </w:endnote>
  <w:endnote w:type="continuationSeparator" w:id="0">
    <w:p w14:paraId="51074945" w14:textId="77777777" w:rsidR="006D333B" w:rsidRDefault="006D333B" w:rsidP="00B34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notype Syntax Com Regular">
    <w:panose1 w:val="020B0604020202020204"/>
    <w:charset w:val="00"/>
    <w:family w:val="swiss"/>
    <w:pitch w:val="variable"/>
    <w:sig w:usb0="800002AF" w:usb1="5000204A"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FE2AB" w14:textId="2F2B5D46" w:rsidR="005B2206" w:rsidRPr="005B2206" w:rsidRDefault="005B2206" w:rsidP="005B2206">
    <w:pPr>
      <w:pStyle w:val="Fuzeile"/>
      <w:jc w:val="center"/>
      <w:rPr>
        <w:color w:val="7F7F7F" w:themeColor="text1" w:themeTint="80"/>
      </w:rPr>
    </w:pPr>
    <w:r w:rsidRPr="005B2206">
      <w:rPr>
        <w:color w:val="7F7F7F" w:themeColor="text1" w:themeTint="80"/>
      </w:rPr>
      <w:fldChar w:fldCharType="begin"/>
    </w:r>
    <w:r w:rsidRPr="005B2206">
      <w:rPr>
        <w:color w:val="7F7F7F" w:themeColor="text1" w:themeTint="80"/>
      </w:rPr>
      <w:instrText xml:space="preserve"> PAGE </w:instrText>
    </w:r>
    <w:r w:rsidRPr="005B2206">
      <w:rPr>
        <w:color w:val="7F7F7F" w:themeColor="text1" w:themeTint="80"/>
      </w:rPr>
      <w:fldChar w:fldCharType="separate"/>
    </w:r>
    <w:r w:rsidR="00BA6B44">
      <w:rPr>
        <w:noProof/>
        <w:color w:val="7F7F7F" w:themeColor="text1" w:themeTint="80"/>
      </w:rPr>
      <w:t>4</w:t>
    </w:r>
    <w:r w:rsidRPr="005B2206">
      <w:rPr>
        <w:color w:val="7F7F7F" w:themeColor="text1" w:themeTint="80"/>
      </w:rPr>
      <w:fldChar w:fldCharType="end"/>
    </w:r>
    <w:r w:rsidRPr="005B2206">
      <w:rPr>
        <w:color w:val="7F7F7F" w:themeColor="text1" w:themeTint="80"/>
      </w:rPr>
      <w:t xml:space="preserve"> / </w:t>
    </w:r>
    <w:r w:rsidRPr="005B2206">
      <w:rPr>
        <w:color w:val="7F7F7F" w:themeColor="text1" w:themeTint="80"/>
      </w:rPr>
      <w:fldChar w:fldCharType="begin"/>
    </w:r>
    <w:r w:rsidRPr="005B2206">
      <w:rPr>
        <w:color w:val="7F7F7F" w:themeColor="text1" w:themeTint="80"/>
      </w:rPr>
      <w:instrText xml:space="preserve"> NUMPAGES </w:instrText>
    </w:r>
    <w:r w:rsidRPr="005B2206">
      <w:rPr>
        <w:color w:val="7F7F7F" w:themeColor="text1" w:themeTint="80"/>
      </w:rPr>
      <w:fldChar w:fldCharType="separate"/>
    </w:r>
    <w:r w:rsidR="00BA6B44">
      <w:rPr>
        <w:noProof/>
        <w:color w:val="7F7F7F" w:themeColor="text1" w:themeTint="80"/>
      </w:rPr>
      <w:t>8</w:t>
    </w:r>
    <w:r w:rsidRPr="005B2206">
      <w:rPr>
        <w:color w:val="7F7F7F" w:themeColor="text1" w:themeTint="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321EE" w14:textId="77777777" w:rsidR="006D333B" w:rsidRDefault="006D333B" w:rsidP="00B346A4">
      <w:r>
        <w:separator/>
      </w:r>
    </w:p>
  </w:footnote>
  <w:footnote w:type="continuationSeparator" w:id="0">
    <w:p w14:paraId="7F8CBB1D" w14:textId="77777777" w:rsidR="006D333B" w:rsidRDefault="006D333B" w:rsidP="00B34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2021B" w14:textId="77777777" w:rsidR="006B69CF" w:rsidRDefault="006B69CF" w:rsidP="006B69CF">
    <w:pPr>
      <w:spacing w:before="2"/>
      <w:ind w:left="20"/>
      <w:rPr>
        <w:rFonts w:ascii="Times New Roman" w:hAnsi="Times New Roman" w:cs="Times New Roman"/>
        <w:b/>
      </w:rPr>
    </w:pPr>
    <w:r w:rsidRPr="006B69CF">
      <w:rPr>
        <w:rFonts w:ascii="Times New Roman" w:hAnsi="Times New Roman" w:cs="Times New Roman"/>
        <w:b/>
      </w:rPr>
      <w:t xml:space="preserve">Die Klassenraumsimulation </w:t>
    </w:r>
    <w:proofErr w:type="spellStart"/>
    <w:r w:rsidRPr="006B69CF">
      <w:rPr>
        <w:rFonts w:ascii="Times New Roman" w:hAnsi="Times New Roman" w:cs="Times New Roman"/>
        <w:b/>
      </w:rPr>
      <w:t>SKR</w:t>
    </w:r>
    <w:r w:rsidRPr="006B69CF">
      <w:rPr>
        <w:rFonts w:ascii="Times New Roman" w:hAnsi="Times New Roman" w:cs="Times New Roman"/>
        <w:b/>
        <w:vertAlign w:val="superscript"/>
      </w:rPr>
      <w:t>Bio</w:t>
    </w:r>
    <w:proofErr w:type="spellEnd"/>
    <w:r w:rsidRPr="006B69CF">
      <w:rPr>
        <w:rFonts w:ascii="Times New Roman" w:hAnsi="Times New Roman" w:cs="Times New Roman"/>
        <w:b/>
      </w:rPr>
      <w:t xml:space="preserve"> im Biologie-Lehramtsstudium</w:t>
    </w:r>
  </w:p>
  <w:p w14:paraId="040D138D" w14:textId="710C6BD7" w:rsidR="00EF4625" w:rsidRPr="006B69CF" w:rsidRDefault="00EF4625" w:rsidP="006B69CF">
    <w:pPr>
      <w:spacing w:before="2"/>
      <w:ind w:left="20"/>
      <w:rPr>
        <w:rFonts w:ascii="Times New Roman" w:hAnsi="Times New Roman" w:cs="Times New Roman"/>
        <w:b/>
      </w:rPr>
    </w:pPr>
    <w:r w:rsidRPr="00EF4625">
      <w:rPr>
        <w:rFonts w:ascii="Times New Roman" w:hAnsi="Times New Roman" w:cs="Times New Roman"/>
        <w:i/>
      </w:rPr>
      <w:t>Daniela Fiedler, David Baer und Ute Harms</w:t>
    </w:r>
  </w:p>
  <w:p w14:paraId="4FAA4806" w14:textId="77777777" w:rsidR="00EF4625" w:rsidRPr="00EF4625" w:rsidRDefault="00EF4625" w:rsidP="00EF4625">
    <w:pPr>
      <w:spacing w:before="2"/>
      <w:ind w:left="20"/>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86C66"/>
    <w:multiLevelType w:val="hybridMultilevel"/>
    <w:tmpl w:val="9000CFAA"/>
    <w:lvl w:ilvl="0" w:tplc="67A6CA66">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6FC135D"/>
    <w:multiLevelType w:val="hybridMultilevel"/>
    <w:tmpl w:val="25CC8232"/>
    <w:lvl w:ilvl="0" w:tplc="29784984">
      <w:start w:val="1"/>
      <w:numFmt w:val="decimal"/>
      <w:lvlText w:val="%1."/>
      <w:lvlJc w:val="left"/>
      <w:pPr>
        <w:ind w:left="717" w:hanging="360"/>
      </w:pPr>
      <w:rPr>
        <w:rFonts w:asciiTheme="minorHAnsi" w:hAnsiTheme="minorHAnsi" w:hint="default"/>
        <w:b w:val="0"/>
        <w:i w:val="0"/>
        <w:color w:val="auto"/>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2" w15:restartNumberingAfterBreak="0">
    <w:nsid w:val="07171BFD"/>
    <w:multiLevelType w:val="hybridMultilevel"/>
    <w:tmpl w:val="E0084E54"/>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C30572"/>
    <w:multiLevelType w:val="hybridMultilevel"/>
    <w:tmpl w:val="39B40F38"/>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135635"/>
    <w:multiLevelType w:val="hybridMultilevel"/>
    <w:tmpl w:val="D5B29D80"/>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1B2774"/>
    <w:multiLevelType w:val="hybridMultilevel"/>
    <w:tmpl w:val="B0D69626"/>
    <w:lvl w:ilvl="0" w:tplc="67A6CA66">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4F52984"/>
    <w:multiLevelType w:val="hybridMultilevel"/>
    <w:tmpl w:val="F4B0A874"/>
    <w:lvl w:ilvl="0" w:tplc="1556EDFE">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7763CE8"/>
    <w:multiLevelType w:val="hybridMultilevel"/>
    <w:tmpl w:val="55D41CA2"/>
    <w:lvl w:ilvl="0" w:tplc="94925032">
      <w:start w:val="1"/>
      <w:numFmt w:val="bullet"/>
      <w:lvlText w:val=""/>
      <w:lvlJc w:val="left"/>
      <w:pPr>
        <w:ind w:left="720" w:hanging="360"/>
      </w:pPr>
      <w:rPr>
        <w:rFonts w:ascii="Wingdings" w:hAnsi="Wingdings" w:hint="default"/>
        <w:color w:val="4472C4" w:themeColor="accent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0443D8"/>
    <w:multiLevelType w:val="hybridMultilevel"/>
    <w:tmpl w:val="5476A7AA"/>
    <w:lvl w:ilvl="0" w:tplc="C3D66308">
      <w:start w:val="1"/>
      <w:numFmt w:val="bullet"/>
      <w:lvlText w:val=""/>
      <w:lvlJc w:val="left"/>
      <w:pPr>
        <w:ind w:left="720" w:hanging="360"/>
      </w:pPr>
      <w:rPr>
        <w:rFonts w:ascii="Wingdings" w:hAnsi="Wingdings" w:hint="default"/>
        <w:color w:val="4472C4" w:themeColor="accent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0970E0"/>
    <w:multiLevelType w:val="hybridMultilevel"/>
    <w:tmpl w:val="20000E7E"/>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E1428A7"/>
    <w:multiLevelType w:val="hybridMultilevel"/>
    <w:tmpl w:val="9E82823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EEB479A"/>
    <w:multiLevelType w:val="hybridMultilevel"/>
    <w:tmpl w:val="25F22FC6"/>
    <w:lvl w:ilvl="0" w:tplc="67A6CA66">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4BE41C2"/>
    <w:multiLevelType w:val="hybridMultilevel"/>
    <w:tmpl w:val="5F22FF40"/>
    <w:lvl w:ilvl="0" w:tplc="0407000B">
      <w:start w:val="1"/>
      <w:numFmt w:val="bullet"/>
      <w:lvlText w:val=""/>
      <w:lvlJc w:val="left"/>
      <w:pPr>
        <w:ind w:left="720" w:hanging="360"/>
      </w:pPr>
      <w:rPr>
        <w:rFonts w:ascii="Wingdings" w:hAnsi="Wingdings"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1B4236"/>
    <w:multiLevelType w:val="hybridMultilevel"/>
    <w:tmpl w:val="C1045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9E33F5"/>
    <w:multiLevelType w:val="hybridMultilevel"/>
    <w:tmpl w:val="F2728420"/>
    <w:lvl w:ilvl="0" w:tplc="67A6CA66">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FE80909"/>
    <w:multiLevelType w:val="hybridMultilevel"/>
    <w:tmpl w:val="9328105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6C71BDC"/>
    <w:multiLevelType w:val="hybridMultilevel"/>
    <w:tmpl w:val="F19EFCAA"/>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77133C1"/>
    <w:multiLevelType w:val="hybridMultilevel"/>
    <w:tmpl w:val="64941BA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A67543"/>
    <w:multiLevelType w:val="hybridMultilevel"/>
    <w:tmpl w:val="D1541958"/>
    <w:lvl w:ilvl="0" w:tplc="1556EDFE">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C0F5692"/>
    <w:multiLevelType w:val="hybridMultilevel"/>
    <w:tmpl w:val="E028217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0" w15:restartNumberingAfterBreak="0">
    <w:nsid w:val="3E561F50"/>
    <w:multiLevelType w:val="hybridMultilevel"/>
    <w:tmpl w:val="E61EB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F810184"/>
    <w:multiLevelType w:val="hybridMultilevel"/>
    <w:tmpl w:val="ACF25DCA"/>
    <w:lvl w:ilvl="0" w:tplc="0407000F">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41093D0C"/>
    <w:multiLevelType w:val="hybridMultilevel"/>
    <w:tmpl w:val="89D41CDE"/>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9063756"/>
    <w:multiLevelType w:val="hybridMultilevel"/>
    <w:tmpl w:val="18D860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B20404"/>
    <w:multiLevelType w:val="hybridMultilevel"/>
    <w:tmpl w:val="64023BB6"/>
    <w:lvl w:ilvl="0" w:tplc="10CCA106">
      <w:start w:val="1"/>
      <w:numFmt w:val="decimal"/>
      <w:lvlText w:val="%1."/>
      <w:lvlJc w:val="left"/>
      <w:pPr>
        <w:ind w:left="360" w:hanging="360"/>
      </w:pPr>
      <w:rPr>
        <w:rFonts w:ascii="Linotype Syntax Com Regular" w:hAnsi="Linotype Syntax Com Regular" w:hint="default"/>
        <w:b/>
        <w:i w:val="0"/>
        <w:color w:val="auto"/>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3E429DF"/>
    <w:multiLevelType w:val="hybridMultilevel"/>
    <w:tmpl w:val="1258385C"/>
    <w:lvl w:ilvl="0" w:tplc="0407000B">
      <w:start w:val="1"/>
      <w:numFmt w:val="bullet"/>
      <w:lvlText w:val=""/>
      <w:lvlJc w:val="left"/>
      <w:pPr>
        <w:ind w:left="2138" w:hanging="360"/>
      </w:pPr>
      <w:rPr>
        <w:rFonts w:ascii="Wingdings" w:hAnsi="Wingdings"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26" w15:restartNumberingAfterBreak="0">
    <w:nsid w:val="5454653D"/>
    <w:multiLevelType w:val="hybridMultilevel"/>
    <w:tmpl w:val="B4EE8CDC"/>
    <w:lvl w:ilvl="0" w:tplc="0407000B">
      <w:start w:val="1"/>
      <w:numFmt w:val="bullet"/>
      <w:lvlText w:val=""/>
      <w:lvlJc w:val="left"/>
      <w:pPr>
        <w:ind w:left="720" w:hanging="360"/>
      </w:pPr>
      <w:rPr>
        <w:rFonts w:ascii="Wingdings" w:hAnsi="Wingdings" w:hint="default"/>
        <w:b w:val="0"/>
        <w:color w:val="4472C4" w:themeColor="accent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6C30A8"/>
    <w:multiLevelType w:val="hybridMultilevel"/>
    <w:tmpl w:val="A1106CC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FD29BC"/>
    <w:multiLevelType w:val="hybridMultilevel"/>
    <w:tmpl w:val="A282DEAC"/>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C634AB"/>
    <w:multiLevelType w:val="hybridMultilevel"/>
    <w:tmpl w:val="95AC8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6352A1"/>
    <w:multiLevelType w:val="hybridMultilevel"/>
    <w:tmpl w:val="6472DDE0"/>
    <w:lvl w:ilvl="0" w:tplc="04070019">
      <w:start w:val="1"/>
      <w:numFmt w:val="lowerLetter"/>
      <w:lvlText w:val="%1."/>
      <w:lvlJc w:val="left"/>
      <w:pPr>
        <w:ind w:left="717" w:hanging="360"/>
      </w:p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1" w15:restartNumberingAfterBreak="0">
    <w:nsid w:val="5F2D1719"/>
    <w:multiLevelType w:val="hybridMultilevel"/>
    <w:tmpl w:val="C040E55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0224B6A"/>
    <w:multiLevelType w:val="hybridMultilevel"/>
    <w:tmpl w:val="D76E4F0C"/>
    <w:lvl w:ilvl="0" w:tplc="94925032">
      <w:start w:val="1"/>
      <w:numFmt w:val="bullet"/>
      <w:lvlText w:val=""/>
      <w:lvlJc w:val="left"/>
      <w:pPr>
        <w:ind w:left="720" w:hanging="360"/>
      </w:pPr>
      <w:rPr>
        <w:rFonts w:ascii="Wingdings" w:hAnsi="Wingdings" w:hint="default"/>
        <w:color w:val="4472C4" w:themeColor="accent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22E5590"/>
    <w:multiLevelType w:val="hybridMultilevel"/>
    <w:tmpl w:val="BF98BE62"/>
    <w:lvl w:ilvl="0" w:tplc="20468C5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2791AB2"/>
    <w:multiLevelType w:val="hybridMultilevel"/>
    <w:tmpl w:val="C1686A4A"/>
    <w:lvl w:ilvl="0" w:tplc="1556EDFE">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645567C8"/>
    <w:multiLevelType w:val="hybridMultilevel"/>
    <w:tmpl w:val="72F835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B04369F"/>
    <w:multiLevelType w:val="hybridMultilevel"/>
    <w:tmpl w:val="81842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C9F5089"/>
    <w:multiLevelType w:val="multilevel"/>
    <w:tmpl w:val="A88E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C77DA2"/>
    <w:multiLevelType w:val="hybridMultilevel"/>
    <w:tmpl w:val="F8F20658"/>
    <w:lvl w:ilvl="0" w:tplc="29784984">
      <w:start w:val="1"/>
      <w:numFmt w:val="decimal"/>
      <w:lvlText w:val="%1."/>
      <w:lvlJc w:val="left"/>
      <w:pPr>
        <w:ind w:left="720" w:hanging="360"/>
      </w:pPr>
      <w:rPr>
        <w:rFonts w:asciiTheme="minorHAnsi" w:hAnsiTheme="minorHAnsi"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24B7F3A"/>
    <w:multiLevelType w:val="hybridMultilevel"/>
    <w:tmpl w:val="2BFE21E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EA2FA8"/>
    <w:multiLevelType w:val="hybridMultilevel"/>
    <w:tmpl w:val="EB665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C8D08A3"/>
    <w:multiLevelType w:val="hybridMultilevel"/>
    <w:tmpl w:val="E1621A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7CAC1C59"/>
    <w:multiLevelType w:val="hybridMultilevel"/>
    <w:tmpl w:val="85AEC85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FDE3AE6"/>
    <w:multiLevelType w:val="hybridMultilevel"/>
    <w:tmpl w:val="7C204CE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2"/>
  </w:num>
  <w:num w:numId="2">
    <w:abstractNumId w:val="25"/>
  </w:num>
  <w:num w:numId="3">
    <w:abstractNumId w:val="21"/>
  </w:num>
  <w:num w:numId="4">
    <w:abstractNumId w:val="20"/>
  </w:num>
  <w:num w:numId="5">
    <w:abstractNumId w:val="41"/>
  </w:num>
  <w:num w:numId="6">
    <w:abstractNumId w:val="19"/>
  </w:num>
  <w:num w:numId="7">
    <w:abstractNumId w:val="10"/>
  </w:num>
  <w:num w:numId="8">
    <w:abstractNumId w:val="30"/>
  </w:num>
  <w:num w:numId="9">
    <w:abstractNumId w:val="1"/>
  </w:num>
  <w:num w:numId="10">
    <w:abstractNumId w:val="16"/>
  </w:num>
  <w:num w:numId="11">
    <w:abstractNumId w:val="28"/>
  </w:num>
  <w:num w:numId="12">
    <w:abstractNumId w:val="9"/>
  </w:num>
  <w:num w:numId="13">
    <w:abstractNumId w:val="24"/>
  </w:num>
  <w:num w:numId="14">
    <w:abstractNumId w:val="3"/>
  </w:num>
  <w:num w:numId="15">
    <w:abstractNumId w:val="2"/>
  </w:num>
  <w:num w:numId="16">
    <w:abstractNumId w:val="38"/>
  </w:num>
  <w:num w:numId="17">
    <w:abstractNumId w:val="22"/>
  </w:num>
  <w:num w:numId="18">
    <w:abstractNumId w:val="4"/>
  </w:num>
  <w:num w:numId="19">
    <w:abstractNumId w:val="37"/>
  </w:num>
  <w:num w:numId="20">
    <w:abstractNumId w:val="40"/>
  </w:num>
  <w:num w:numId="21">
    <w:abstractNumId w:val="35"/>
  </w:num>
  <w:num w:numId="22">
    <w:abstractNumId w:val="13"/>
  </w:num>
  <w:num w:numId="23">
    <w:abstractNumId w:val="29"/>
  </w:num>
  <w:num w:numId="24">
    <w:abstractNumId w:val="23"/>
  </w:num>
  <w:num w:numId="25">
    <w:abstractNumId w:val="31"/>
  </w:num>
  <w:num w:numId="26">
    <w:abstractNumId w:val="33"/>
  </w:num>
  <w:num w:numId="27">
    <w:abstractNumId w:val="12"/>
  </w:num>
  <w:num w:numId="28">
    <w:abstractNumId w:val="26"/>
  </w:num>
  <w:num w:numId="29">
    <w:abstractNumId w:val="39"/>
  </w:num>
  <w:num w:numId="30">
    <w:abstractNumId w:val="27"/>
  </w:num>
  <w:num w:numId="31">
    <w:abstractNumId w:val="15"/>
  </w:num>
  <w:num w:numId="32">
    <w:abstractNumId w:val="43"/>
  </w:num>
  <w:num w:numId="33">
    <w:abstractNumId w:val="8"/>
  </w:num>
  <w:num w:numId="34">
    <w:abstractNumId w:val="17"/>
  </w:num>
  <w:num w:numId="35">
    <w:abstractNumId w:val="7"/>
  </w:num>
  <w:num w:numId="36">
    <w:abstractNumId w:val="32"/>
  </w:num>
  <w:num w:numId="37">
    <w:abstractNumId w:val="36"/>
  </w:num>
  <w:num w:numId="38">
    <w:abstractNumId w:val="18"/>
  </w:num>
  <w:num w:numId="39">
    <w:abstractNumId w:val="34"/>
  </w:num>
  <w:num w:numId="40">
    <w:abstractNumId w:val="6"/>
  </w:num>
  <w:num w:numId="41">
    <w:abstractNumId w:val="0"/>
  </w:num>
  <w:num w:numId="42">
    <w:abstractNumId w:val="11"/>
  </w:num>
  <w:num w:numId="43">
    <w:abstractNumId w:val="14"/>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c0MDA0sTQ3Njc0NTBW0lEKTi0uzszPAykwNKoFAGxswmYtAAAA"/>
  </w:docVars>
  <w:rsids>
    <w:rsidRoot w:val="00B346A4"/>
    <w:rsid w:val="000363EF"/>
    <w:rsid w:val="00096E7F"/>
    <w:rsid w:val="000C12C3"/>
    <w:rsid w:val="000C1518"/>
    <w:rsid w:val="000D6772"/>
    <w:rsid w:val="00111CAF"/>
    <w:rsid w:val="00154FE3"/>
    <w:rsid w:val="00165967"/>
    <w:rsid w:val="0017210F"/>
    <w:rsid w:val="0019355A"/>
    <w:rsid w:val="001955D9"/>
    <w:rsid w:val="001C4639"/>
    <w:rsid w:val="001F4468"/>
    <w:rsid w:val="002040D0"/>
    <w:rsid w:val="00227F85"/>
    <w:rsid w:val="002437A9"/>
    <w:rsid w:val="00263C51"/>
    <w:rsid w:val="00274EA9"/>
    <w:rsid w:val="002B4B02"/>
    <w:rsid w:val="002C74FF"/>
    <w:rsid w:val="00303BD1"/>
    <w:rsid w:val="003220AD"/>
    <w:rsid w:val="003268F4"/>
    <w:rsid w:val="00340034"/>
    <w:rsid w:val="00355DA5"/>
    <w:rsid w:val="00370BF0"/>
    <w:rsid w:val="003775D6"/>
    <w:rsid w:val="00377C85"/>
    <w:rsid w:val="00383CC1"/>
    <w:rsid w:val="003C7642"/>
    <w:rsid w:val="00410D92"/>
    <w:rsid w:val="004758E4"/>
    <w:rsid w:val="004832B2"/>
    <w:rsid w:val="004A2944"/>
    <w:rsid w:val="004B3E93"/>
    <w:rsid w:val="004C02D6"/>
    <w:rsid w:val="004F546E"/>
    <w:rsid w:val="00520111"/>
    <w:rsid w:val="00526E2C"/>
    <w:rsid w:val="005444AA"/>
    <w:rsid w:val="0055398A"/>
    <w:rsid w:val="00577447"/>
    <w:rsid w:val="005B2206"/>
    <w:rsid w:val="005C303D"/>
    <w:rsid w:val="005D2718"/>
    <w:rsid w:val="005D2A91"/>
    <w:rsid w:val="005F2184"/>
    <w:rsid w:val="006276CF"/>
    <w:rsid w:val="00653716"/>
    <w:rsid w:val="006540F1"/>
    <w:rsid w:val="006715BE"/>
    <w:rsid w:val="0068732B"/>
    <w:rsid w:val="006A2178"/>
    <w:rsid w:val="006B69CF"/>
    <w:rsid w:val="006D0E6E"/>
    <w:rsid w:val="006D333B"/>
    <w:rsid w:val="006E7255"/>
    <w:rsid w:val="00756943"/>
    <w:rsid w:val="00796882"/>
    <w:rsid w:val="007D5C31"/>
    <w:rsid w:val="007F25B6"/>
    <w:rsid w:val="007F2EFC"/>
    <w:rsid w:val="007F3C78"/>
    <w:rsid w:val="008122D3"/>
    <w:rsid w:val="00817881"/>
    <w:rsid w:val="00821F46"/>
    <w:rsid w:val="008452A0"/>
    <w:rsid w:val="008453AB"/>
    <w:rsid w:val="00863052"/>
    <w:rsid w:val="008E36E5"/>
    <w:rsid w:val="008F21C3"/>
    <w:rsid w:val="008F22D6"/>
    <w:rsid w:val="008F7791"/>
    <w:rsid w:val="009203BD"/>
    <w:rsid w:val="00942079"/>
    <w:rsid w:val="009749EB"/>
    <w:rsid w:val="0097669B"/>
    <w:rsid w:val="00984822"/>
    <w:rsid w:val="0098483D"/>
    <w:rsid w:val="009A11E6"/>
    <w:rsid w:val="009A4863"/>
    <w:rsid w:val="009A6AE9"/>
    <w:rsid w:val="009D6991"/>
    <w:rsid w:val="009E0E7F"/>
    <w:rsid w:val="009E5C1E"/>
    <w:rsid w:val="009F7B9D"/>
    <w:rsid w:val="00A148B8"/>
    <w:rsid w:val="00A345D6"/>
    <w:rsid w:val="00A55D0A"/>
    <w:rsid w:val="00A86ECA"/>
    <w:rsid w:val="00AF29CC"/>
    <w:rsid w:val="00B2437A"/>
    <w:rsid w:val="00B346A4"/>
    <w:rsid w:val="00B551ED"/>
    <w:rsid w:val="00B570EE"/>
    <w:rsid w:val="00B666E2"/>
    <w:rsid w:val="00BA208D"/>
    <w:rsid w:val="00BA6B44"/>
    <w:rsid w:val="00BB74D3"/>
    <w:rsid w:val="00BD3978"/>
    <w:rsid w:val="00C05DF4"/>
    <w:rsid w:val="00C26B83"/>
    <w:rsid w:val="00C560AA"/>
    <w:rsid w:val="00C56429"/>
    <w:rsid w:val="00C82AF6"/>
    <w:rsid w:val="00C84C2A"/>
    <w:rsid w:val="00C975B8"/>
    <w:rsid w:val="00CB507D"/>
    <w:rsid w:val="00CC6A20"/>
    <w:rsid w:val="00CE17C0"/>
    <w:rsid w:val="00D03DD7"/>
    <w:rsid w:val="00D15D20"/>
    <w:rsid w:val="00D56CC3"/>
    <w:rsid w:val="00D73DBF"/>
    <w:rsid w:val="00D97A1D"/>
    <w:rsid w:val="00DA515A"/>
    <w:rsid w:val="00DC292C"/>
    <w:rsid w:val="00DC797A"/>
    <w:rsid w:val="00E21A0F"/>
    <w:rsid w:val="00E35514"/>
    <w:rsid w:val="00E358DA"/>
    <w:rsid w:val="00E55F1E"/>
    <w:rsid w:val="00E561D0"/>
    <w:rsid w:val="00E605CB"/>
    <w:rsid w:val="00E82CB4"/>
    <w:rsid w:val="00EB4A64"/>
    <w:rsid w:val="00EB6C2A"/>
    <w:rsid w:val="00EC4B0F"/>
    <w:rsid w:val="00ED1B7F"/>
    <w:rsid w:val="00ED6FD3"/>
    <w:rsid w:val="00ED7A04"/>
    <w:rsid w:val="00EE51C6"/>
    <w:rsid w:val="00EF4625"/>
    <w:rsid w:val="00F12F4D"/>
    <w:rsid w:val="00F1352B"/>
    <w:rsid w:val="00F33A75"/>
    <w:rsid w:val="00F630C7"/>
    <w:rsid w:val="00F660F7"/>
    <w:rsid w:val="00F737FE"/>
    <w:rsid w:val="00F92A8C"/>
    <w:rsid w:val="00FF72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B154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FF7246"/>
    <w:pPr>
      <w:spacing w:before="100" w:beforeAutospacing="1" w:after="100" w:afterAutospacing="1"/>
      <w:outlineLvl w:val="0"/>
    </w:pPr>
    <w:rPr>
      <w:rFonts w:ascii="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unhideWhenUsed/>
    <w:qFormat/>
    <w:rsid w:val="00227F85"/>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46A4"/>
    <w:pPr>
      <w:tabs>
        <w:tab w:val="center" w:pos="4536"/>
        <w:tab w:val="right" w:pos="9072"/>
      </w:tabs>
    </w:pPr>
  </w:style>
  <w:style w:type="character" w:customStyle="1" w:styleId="KopfzeileZchn">
    <w:name w:val="Kopfzeile Zchn"/>
    <w:basedOn w:val="Absatz-Standardschriftart"/>
    <w:link w:val="Kopfzeile"/>
    <w:uiPriority w:val="99"/>
    <w:rsid w:val="00B346A4"/>
  </w:style>
  <w:style w:type="paragraph" w:styleId="Fuzeile">
    <w:name w:val="footer"/>
    <w:basedOn w:val="Standard"/>
    <w:link w:val="FuzeileZchn"/>
    <w:uiPriority w:val="99"/>
    <w:unhideWhenUsed/>
    <w:rsid w:val="00B346A4"/>
    <w:pPr>
      <w:tabs>
        <w:tab w:val="center" w:pos="4536"/>
        <w:tab w:val="right" w:pos="9072"/>
      </w:tabs>
    </w:pPr>
  </w:style>
  <w:style w:type="character" w:customStyle="1" w:styleId="FuzeileZchn">
    <w:name w:val="Fußzeile Zchn"/>
    <w:basedOn w:val="Absatz-Standardschriftart"/>
    <w:link w:val="Fuzeile"/>
    <w:uiPriority w:val="99"/>
    <w:rsid w:val="00B346A4"/>
  </w:style>
  <w:style w:type="paragraph" w:styleId="Listenabsatz">
    <w:name w:val="List Paragraph"/>
    <w:basedOn w:val="Standard"/>
    <w:uiPriority w:val="34"/>
    <w:qFormat/>
    <w:rsid w:val="00B346A4"/>
    <w:pPr>
      <w:ind w:left="720"/>
      <w:contextualSpacing/>
    </w:pPr>
  </w:style>
  <w:style w:type="character" w:styleId="Hyperlink">
    <w:name w:val="Hyperlink"/>
    <w:basedOn w:val="Absatz-Standardschriftart"/>
    <w:uiPriority w:val="99"/>
    <w:unhideWhenUsed/>
    <w:rsid w:val="005B2206"/>
    <w:rPr>
      <w:color w:val="0563C1" w:themeColor="hyperlink"/>
      <w:u w:val="single"/>
    </w:rPr>
  </w:style>
  <w:style w:type="character" w:customStyle="1" w:styleId="berschrift1Zchn">
    <w:name w:val="Überschrift 1 Zchn"/>
    <w:basedOn w:val="Absatz-Standardschriftart"/>
    <w:link w:val="berschrift1"/>
    <w:uiPriority w:val="9"/>
    <w:rsid w:val="00FF7246"/>
    <w:rPr>
      <w:rFonts w:ascii="Times New Roman" w:hAnsi="Times New Roman" w:cs="Times New Roman"/>
      <w:b/>
      <w:bCs/>
      <w:kern w:val="36"/>
      <w:sz w:val="48"/>
      <w:szCs w:val="48"/>
      <w:lang w:eastAsia="de-DE"/>
    </w:rPr>
  </w:style>
  <w:style w:type="paragraph" w:styleId="Textkrper">
    <w:name w:val="Body Text"/>
    <w:basedOn w:val="Standard"/>
    <w:link w:val="TextkrperZchn"/>
    <w:uiPriority w:val="1"/>
    <w:qFormat/>
    <w:rsid w:val="00817881"/>
    <w:pPr>
      <w:widowControl w:val="0"/>
    </w:pPr>
    <w:rPr>
      <w:rFonts w:ascii="Linotype Syntax Com Regular" w:eastAsia="Linotype Syntax Com Regular" w:hAnsi="Linotype Syntax Com Regular" w:cs="Linotype Syntax Com Regular"/>
      <w:sz w:val="22"/>
      <w:szCs w:val="22"/>
      <w:lang w:eastAsia="de-DE" w:bidi="de-DE"/>
    </w:rPr>
  </w:style>
  <w:style w:type="character" w:customStyle="1" w:styleId="TextkrperZchn">
    <w:name w:val="Textkörper Zchn"/>
    <w:basedOn w:val="Absatz-Standardschriftart"/>
    <w:link w:val="Textkrper"/>
    <w:uiPriority w:val="1"/>
    <w:rsid w:val="00817881"/>
    <w:rPr>
      <w:rFonts w:ascii="Linotype Syntax Com Regular" w:eastAsia="Linotype Syntax Com Regular" w:hAnsi="Linotype Syntax Com Regular" w:cs="Linotype Syntax Com Regular"/>
      <w:sz w:val="22"/>
      <w:szCs w:val="22"/>
      <w:lang w:eastAsia="de-DE" w:bidi="de-DE"/>
    </w:rPr>
  </w:style>
  <w:style w:type="table" w:styleId="Tabellenraster">
    <w:name w:val="Table Grid"/>
    <w:basedOn w:val="NormaleTabelle"/>
    <w:uiPriority w:val="39"/>
    <w:rsid w:val="002C7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C975B8"/>
    <w:pPr>
      <w:spacing w:before="100" w:beforeAutospacing="1" w:after="100" w:afterAutospacing="1"/>
    </w:pPr>
    <w:rPr>
      <w:rFonts w:ascii="Times New Roman" w:eastAsia="Times New Roman" w:hAnsi="Times New Roman" w:cs="Times New Roman"/>
      <w:lang w:val="en-US"/>
    </w:rPr>
  </w:style>
  <w:style w:type="character" w:customStyle="1" w:styleId="berschrift3Zchn">
    <w:name w:val="Überschrift 3 Zchn"/>
    <w:basedOn w:val="Absatz-Standardschriftart"/>
    <w:link w:val="berschrift3"/>
    <w:uiPriority w:val="9"/>
    <w:rsid w:val="00227F85"/>
    <w:rPr>
      <w:rFonts w:asciiTheme="majorHAnsi" w:eastAsiaTheme="majorEastAsia" w:hAnsiTheme="majorHAnsi" w:cstheme="majorBidi"/>
      <w:color w:val="1F4D78" w:themeColor="accent1" w:themeShade="7F"/>
    </w:rPr>
  </w:style>
  <w:style w:type="paragraph" w:styleId="KeinLeerraum">
    <w:name w:val="No Spacing"/>
    <w:uiPriority w:val="1"/>
    <w:qFormat/>
    <w:rsid w:val="00AF29CC"/>
    <w:rPr>
      <w:sz w:val="22"/>
      <w:szCs w:val="22"/>
    </w:rPr>
  </w:style>
  <w:style w:type="character" w:customStyle="1" w:styleId="NichtaufgelsteErwhnung2">
    <w:name w:val="Nicht aufgelöste Erwähnung2"/>
    <w:basedOn w:val="Absatz-Standardschriftart"/>
    <w:uiPriority w:val="99"/>
    <w:semiHidden/>
    <w:unhideWhenUsed/>
    <w:rsid w:val="00AF29CC"/>
    <w:rPr>
      <w:color w:val="605E5C"/>
      <w:shd w:val="clear" w:color="auto" w:fill="E1DFDD"/>
    </w:rPr>
  </w:style>
  <w:style w:type="paragraph" w:styleId="Beschriftung">
    <w:name w:val="caption"/>
    <w:basedOn w:val="Standard"/>
    <w:next w:val="Standard"/>
    <w:uiPriority w:val="35"/>
    <w:unhideWhenUsed/>
    <w:qFormat/>
    <w:rsid w:val="002437A9"/>
    <w:pPr>
      <w:spacing w:after="200"/>
    </w:pPr>
    <w:rPr>
      <w:i/>
      <w:iCs/>
      <w:color w:val="44546A" w:themeColor="text2"/>
      <w:kern w:val="2"/>
      <w:sz w:val="18"/>
      <w:szCs w:val="18"/>
      <w14:ligatures w14:val="standardContextual"/>
    </w:rPr>
  </w:style>
  <w:style w:type="paragraph" w:styleId="berarbeitung">
    <w:name w:val="Revision"/>
    <w:hidden/>
    <w:uiPriority w:val="99"/>
    <w:semiHidden/>
    <w:rsid w:val="007F2EFC"/>
  </w:style>
  <w:style w:type="paragraph" w:styleId="Sprechblasentext">
    <w:name w:val="Balloon Text"/>
    <w:basedOn w:val="Standard"/>
    <w:link w:val="SprechblasentextZchn"/>
    <w:uiPriority w:val="99"/>
    <w:semiHidden/>
    <w:unhideWhenUsed/>
    <w:rsid w:val="00E605C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05CB"/>
    <w:rPr>
      <w:rFonts w:ascii="Segoe UI" w:hAnsi="Segoe UI" w:cs="Segoe UI"/>
      <w:sz w:val="18"/>
      <w:szCs w:val="18"/>
    </w:rPr>
  </w:style>
  <w:style w:type="character" w:styleId="NichtaufgelsteErwhnung">
    <w:name w:val="Unresolved Mention"/>
    <w:basedOn w:val="Absatz-Standardschriftart"/>
    <w:uiPriority w:val="99"/>
    <w:semiHidden/>
    <w:unhideWhenUsed/>
    <w:rsid w:val="0017210F"/>
    <w:rPr>
      <w:color w:val="605E5C"/>
      <w:shd w:val="clear" w:color="auto" w:fill="E1DFDD"/>
    </w:rPr>
  </w:style>
  <w:style w:type="character" w:styleId="Kommentarzeichen">
    <w:name w:val="annotation reference"/>
    <w:basedOn w:val="Absatz-Standardschriftart"/>
    <w:uiPriority w:val="99"/>
    <w:semiHidden/>
    <w:unhideWhenUsed/>
    <w:rsid w:val="009749EB"/>
    <w:rPr>
      <w:sz w:val="16"/>
      <w:szCs w:val="16"/>
    </w:rPr>
  </w:style>
  <w:style w:type="paragraph" w:styleId="Kommentartext">
    <w:name w:val="annotation text"/>
    <w:basedOn w:val="Standard"/>
    <w:link w:val="KommentartextZchn"/>
    <w:uiPriority w:val="99"/>
    <w:semiHidden/>
    <w:unhideWhenUsed/>
    <w:rsid w:val="009749EB"/>
    <w:rPr>
      <w:sz w:val="20"/>
      <w:szCs w:val="20"/>
    </w:rPr>
  </w:style>
  <w:style w:type="character" w:customStyle="1" w:styleId="KommentartextZchn">
    <w:name w:val="Kommentartext Zchn"/>
    <w:basedOn w:val="Absatz-Standardschriftart"/>
    <w:link w:val="Kommentartext"/>
    <w:uiPriority w:val="99"/>
    <w:semiHidden/>
    <w:rsid w:val="009749EB"/>
    <w:rPr>
      <w:sz w:val="20"/>
      <w:szCs w:val="20"/>
    </w:rPr>
  </w:style>
  <w:style w:type="paragraph" w:styleId="Kommentarthema">
    <w:name w:val="annotation subject"/>
    <w:basedOn w:val="Kommentartext"/>
    <w:next w:val="Kommentartext"/>
    <w:link w:val="KommentarthemaZchn"/>
    <w:uiPriority w:val="99"/>
    <w:semiHidden/>
    <w:unhideWhenUsed/>
    <w:rsid w:val="009749EB"/>
    <w:rPr>
      <w:b/>
      <w:bCs/>
    </w:rPr>
  </w:style>
  <w:style w:type="character" w:customStyle="1" w:styleId="KommentarthemaZchn">
    <w:name w:val="Kommentarthema Zchn"/>
    <w:basedOn w:val="KommentartextZchn"/>
    <w:link w:val="Kommentarthema"/>
    <w:uiPriority w:val="99"/>
    <w:semiHidden/>
    <w:rsid w:val="009749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745881">
      <w:bodyDiv w:val="1"/>
      <w:marLeft w:val="0"/>
      <w:marRight w:val="0"/>
      <w:marTop w:val="0"/>
      <w:marBottom w:val="0"/>
      <w:divBdr>
        <w:top w:val="none" w:sz="0" w:space="0" w:color="auto"/>
        <w:left w:val="none" w:sz="0" w:space="0" w:color="auto"/>
        <w:bottom w:val="none" w:sz="0" w:space="0" w:color="auto"/>
        <w:right w:val="none" w:sz="0" w:space="0" w:color="auto"/>
      </w:divBdr>
    </w:div>
    <w:div w:id="416905873">
      <w:bodyDiv w:val="1"/>
      <w:marLeft w:val="0"/>
      <w:marRight w:val="0"/>
      <w:marTop w:val="0"/>
      <w:marBottom w:val="0"/>
      <w:divBdr>
        <w:top w:val="none" w:sz="0" w:space="0" w:color="auto"/>
        <w:left w:val="none" w:sz="0" w:space="0" w:color="auto"/>
        <w:bottom w:val="none" w:sz="0" w:space="0" w:color="auto"/>
        <w:right w:val="none" w:sz="0" w:space="0" w:color="auto"/>
      </w:divBdr>
    </w:div>
    <w:div w:id="5775183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leibniz-ipn.de" TargetMode="External"/><Relationship Id="rId13" Type="http://schemas.openxmlformats.org/officeDocument/2006/relationships/hyperlink" Target="https://doi.org/10.1007/s11191-017-9935-x"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j.compedu.2012.08.0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25/abt.2012.74.2.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1186/s12052-014-0015-2" TargetMode="External"/><Relationship Id="rId4" Type="http://schemas.openxmlformats.org/officeDocument/2006/relationships/settings" Target="settings.xml"/><Relationship Id="rId9" Type="http://schemas.openxmlformats.org/officeDocument/2006/relationships/hyperlink" Target="https://doi.org/10.1080/00219266.2013.799078"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CAF09-4ED4-49E6-85C9-7B306DB39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1556</Words>
  <Characters>10775</Characters>
  <Application>Microsoft Office Word</Application>
  <DocSecurity>0</DocSecurity>
  <Lines>151</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Harms</dc:creator>
  <cp:keywords/>
  <dc:description/>
  <cp:lastModifiedBy>Fiedler, Dr. Daniela</cp:lastModifiedBy>
  <cp:revision>2</cp:revision>
  <cp:lastPrinted>2019-04-18T10:04:00Z</cp:lastPrinted>
  <dcterms:created xsi:type="dcterms:W3CDTF">2023-07-27T08:17:00Z</dcterms:created>
  <dcterms:modified xsi:type="dcterms:W3CDTF">2023-07-27T08:17:00Z</dcterms:modified>
</cp:coreProperties>
</file>