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67620F" w14:textId="77777777" w:rsidR="00996929" w:rsidRPr="00DE6FBB" w:rsidRDefault="00DE6FBB">
      <w:pPr>
        <w:spacing w:before="240" w:after="240" w:line="240" w:lineRule="auto"/>
        <w:jc w:val="center"/>
        <w:rPr>
          <w:rFonts w:ascii="Arial" w:hAnsi="Arial" w:cs="Arial"/>
          <w:b/>
          <w:color w:val="000000"/>
          <w:sz w:val="32"/>
          <w:szCs w:val="32"/>
        </w:rPr>
      </w:pPr>
      <w:bookmarkStart w:id="0" w:name="_Hlk134710074"/>
      <w:r>
        <w:rPr>
          <w:rFonts w:ascii="Arial" w:hAnsi="Arial" w:cs="Arial"/>
          <w:b/>
          <w:color w:val="000000" w:themeColor="text1"/>
          <w:sz w:val="32"/>
          <w:szCs w:val="32"/>
        </w:rPr>
        <w:t>Hinweise zum Online-Material 2</w:t>
      </w:r>
    </w:p>
    <w:p w14:paraId="7429AA25" w14:textId="77777777" w:rsidR="00996929" w:rsidRPr="00DE6FBB" w:rsidRDefault="00DE6FBB">
      <w:pPr>
        <w:spacing w:before="120" w:line="276" w:lineRule="auto"/>
        <w:jc w:val="both"/>
        <w:rPr>
          <w:rFonts w:ascii="Arial" w:eastAsia="Arial" w:hAnsi="Arial" w:cs="Arial"/>
          <w:color w:val="000000"/>
        </w:rPr>
      </w:pPr>
      <w:r>
        <w:rPr>
          <w:rFonts w:ascii="Arial" w:hAnsi="Arial" w:cs="Arial"/>
          <w:color w:val="000000" w:themeColor="text1"/>
        </w:rPr>
        <w:t xml:space="preserve">Mit dem Online-Material 2 </w:t>
      </w:r>
      <w:r>
        <w:rPr>
          <w:rFonts w:ascii="Arial" w:hAnsi="Arial" w:cs="Arial"/>
          <w:color w:val="000000" w:themeColor="text1"/>
        </w:rPr>
        <w:t>und dem darin angeregten Vergleich der Einbettung eines Experiments in zwei unterschiedlichen Unterrichtsvarianten kann mit Lehrkräften erarbeitet werden, durch welche Merkmale sich explizite Instruktion zur Förderung von Kompetenzen der Erkenntnisgewinnung (im Kontrast zu fachinhaltlichen Kompetenzen) auszeichnet. Zur Sicherung zentraler Erkenntnisse im Anschluss an die Bearbeitung der Aufgaben könnte die unten in der Musterlösung dargestellte Übersicht zu diesen Merkmalen verwendet werden. Sie kann auch g</w:t>
      </w:r>
      <w:r>
        <w:rPr>
          <w:rFonts w:ascii="Arial" w:hAnsi="Arial" w:cs="Arial"/>
          <w:color w:val="000000" w:themeColor="text1"/>
        </w:rPr>
        <w:t>enutzt werden, um Lehrkräften Hilfestellungen zu geben (siehe z.B. vorgeschlagene Tipps auf S. 3).</w:t>
      </w:r>
    </w:p>
    <w:p w14:paraId="7D713F54" w14:textId="77777777" w:rsidR="00996929" w:rsidRPr="00DE6FBB" w:rsidRDefault="00DE6FBB">
      <w:pPr>
        <w:spacing w:line="276" w:lineRule="auto"/>
        <w:jc w:val="both"/>
        <w:rPr>
          <w:rFonts w:ascii="Arial" w:hAnsi="Arial" w:cs="Arial"/>
          <w:color w:val="000000"/>
        </w:rPr>
      </w:pPr>
      <w:r>
        <w:rPr>
          <w:rFonts w:ascii="Arial" w:hAnsi="Arial" w:cs="Arial"/>
          <w:color w:val="000000" w:themeColor="text1"/>
        </w:rPr>
        <w:t xml:space="preserve">Über die verschiedenen Merkmale hinaus können Lehrkräfte durch den Vergleich der beiden Unterrichtsvarianten vermutlich auch ein Stück weit dafür sensibilisiert werden, dass Schüler/innen nicht automatisch, wenn sie naturwissenschaftliche Denk- und Arbeitsweisen ausführen – was für </w:t>
      </w:r>
      <w:r>
        <w:rPr>
          <w:rFonts w:ascii="Arial" w:hAnsi="Arial" w:cs="Arial"/>
          <w:i/>
          <w:color w:val="000000" w:themeColor="text1"/>
        </w:rPr>
        <w:t>beide</w:t>
      </w:r>
      <w:r>
        <w:rPr>
          <w:rFonts w:ascii="Arial" w:hAnsi="Arial" w:cs="Arial"/>
          <w:color w:val="000000" w:themeColor="text1"/>
        </w:rPr>
        <w:t xml:space="preserve"> dargestellte Varianten gilt –, Kompetenzen der Erkenntnisgewinnung aufbauen. </w:t>
      </w:r>
    </w:p>
    <w:p w14:paraId="7C977D50" w14:textId="77777777" w:rsidR="00996929" w:rsidRPr="00DE6FBB" w:rsidRDefault="00DE6FBB">
      <w:pPr>
        <w:spacing w:line="276" w:lineRule="auto"/>
        <w:jc w:val="both"/>
        <w:rPr>
          <w:rFonts w:ascii="Arial" w:hAnsi="Arial" w:cs="Arial"/>
          <w:color w:val="000000"/>
        </w:rPr>
      </w:pPr>
      <w:bookmarkStart w:id="1" w:name="_Hlk139289361"/>
      <w:r w:rsidRPr="00DE6FBB">
        <w:rPr>
          <w:rFonts w:ascii="Arial" w:eastAsia="Arial" w:hAnsi="Arial" w:cs="Arial"/>
          <w:color w:val="000000"/>
        </w:rPr>
        <w:t>Das Online-Material 2 wurde mit angehenden Physiklehrkräften gegen Ende der universitären Ausbildung erprobt und erfordert ca. 20 min Bearbeitungszeit (Zeitangabe ohne anschließende Sicherung zentraler Merkmale).</w:t>
      </w:r>
      <w:r>
        <w:rPr>
          <w:rFonts w:ascii="Arial" w:eastAsia="Arial" w:hAnsi="Arial" w:cs="Arial"/>
          <w:color w:val="000000"/>
        </w:rPr>
        <w:t xml:space="preserve"> </w:t>
      </w:r>
      <w:bookmarkEnd w:id="1"/>
      <w:r>
        <w:rPr>
          <w:rFonts w:ascii="Arial" w:hAnsi="Arial" w:cs="Arial"/>
          <w:color w:val="000000" w:themeColor="text1"/>
        </w:rPr>
        <w:t xml:space="preserve">Vorlaufend zum Online-Material 2 sollte das Online-Material 1 bearbeitet werden, damit Lehrkräfte ein besseres Verständnis dafür haben, dass der Einsatz von Kompetenzen der Erkenntnisgewinnung immer auch erfordert, dass zugehörige fachmethodische Regeln/Strategien/Konzepte verstanden wurden und verfügbar sind. Im Anschluss an das Online-Material 2 wären zudem Übungsphasen wichtig, in denen Lehrkräfte explizite Lerngelegenheiten im Sinne der herausgearbeiteten Merkmale selbst (mit Hilfe) entwickeln. Solche </w:t>
      </w:r>
      <w:r>
        <w:rPr>
          <w:rFonts w:ascii="Arial" w:hAnsi="Arial" w:cs="Arial"/>
          <w:color w:val="000000" w:themeColor="text1"/>
        </w:rPr>
        <w:t>Übungen sind beispielsweise in den Online-Materialien 3 und 4 enthalten.</w:t>
      </w:r>
    </w:p>
    <w:p w14:paraId="5AAF5362" w14:textId="77777777" w:rsidR="00996929" w:rsidRPr="00DE6FBB" w:rsidRDefault="00DE6FBB">
      <w:pPr>
        <w:spacing w:after="480" w:line="276" w:lineRule="auto"/>
        <w:jc w:val="both"/>
        <w:rPr>
          <w:rFonts w:ascii="Arial" w:hAnsi="Arial" w:cs="Arial"/>
          <w:color w:val="000000"/>
        </w:rPr>
      </w:pPr>
      <w:r>
        <w:rPr>
          <w:rFonts w:ascii="Arial" w:hAnsi="Arial" w:cs="Arial"/>
          <w:color w:val="000000" w:themeColor="text1"/>
        </w:rPr>
        <w:t>Auch wenn das in den beiden Unterrichtsvarianten des Online-Materials 2 eingebettete Experiment auf die physikalische Größe „Schweredruck“ abzielt, ist eine Adaption des Materials für Biologie- und Chemielehrkräfte grundsätzlich möglich. Hierfür könnte das Experiment durch eines aus diesen beiden Disziplinen ersetzt und dessen Einbettung ähnlich zu den zwei unten dargestellten Unterrichtsvarianten angelegt werden. Die Varianten sollten sich dann in den drei in der Musterlösung herausgearbeiteten Merkmalen u</w:t>
      </w:r>
      <w:r>
        <w:rPr>
          <w:rFonts w:ascii="Arial" w:hAnsi="Arial" w:cs="Arial"/>
          <w:color w:val="000000" w:themeColor="text1"/>
        </w:rPr>
        <w:t>nterscheiden und in anderen Merkmalen der Unterrichtsgestaltung möglichst ähnlich sein.</w:t>
      </w:r>
      <w:bookmarkEnd w:id="0"/>
      <w:r>
        <w:rPr>
          <w:rFonts w:ascii="Arial" w:hAnsi="Arial" w:cs="Arial"/>
          <w:color w:val="000000" w:themeColor="text1"/>
        </w:rPr>
        <w:t xml:space="preserve"> </w:t>
      </w:r>
      <w:r w:rsidRPr="00DE6FBB">
        <w:rPr>
          <w:rFonts w:ascii="Arial" w:hAnsi="Arial" w:cs="Arial"/>
          <w:color w:val="000000" w:themeColor="text1"/>
        </w:rPr>
        <w:t>Beispielsweise bietet das in Vorholzer (2017b) beschriebene Fallbeispiel konkrete Anhaltspunkte zur Adaption für das Fach Chemie, denn darin werden verschiedene Unterrichtsvarianten zur Einbettung eines Experiments zur Fragestellung „</w:t>
      </w:r>
      <w:r w:rsidRPr="00DE6FBB">
        <w:rPr>
          <w:rFonts w:ascii="Arial" w:eastAsia="Arial" w:hAnsi="Arial" w:cs="Arial"/>
          <w:color w:val="000000"/>
        </w:rPr>
        <w:t>Welchen Einfluss hat die Wassertemperatur auf den Löseprozess einer Brausetablette?</w:t>
      </w:r>
      <w:r w:rsidRPr="00DE6FBB">
        <w:rPr>
          <w:rFonts w:ascii="Arial" w:hAnsi="Arial" w:cs="Arial"/>
          <w:color w:val="000000" w:themeColor="text1"/>
        </w:rPr>
        <w:t>“ skizziert (S. 34). Weitere exemplarische Fragestellungen bezogen auf biologische und chemische Fachinhalte werden in den Hinweisen zu den Online-Materialien 1 und 3 angeführt.</w:t>
      </w:r>
    </w:p>
    <w:p w14:paraId="131EB10B" w14:textId="77777777" w:rsidR="00996929" w:rsidRPr="00DE6FBB" w:rsidRDefault="00DE6FBB">
      <w:pPr>
        <w:spacing w:before="120" w:after="0" w:line="240" w:lineRule="auto"/>
        <w:jc w:val="both"/>
        <w:rPr>
          <w:rFonts w:ascii="Arial" w:hAnsi="Arial" w:cs="Arial"/>
          <w:b/>
          <w:color w:val="000000"/>
        </w:rPr>
      </w:pPr>
      <w:r>
        <w:rPr>
          <w:rFonts w:ascii="Arial" w:hAnsi="Arial" w:cs="Arial"/>
          <w:b/>
          <w:color w:val="000000" w:themeColor="text1"/>
        </w:rPr>
        <w:t>Das in den beiden Varianten dargestellte Lernmaterial wurde entnommen aus:</w:t>
      </w:r>
    </w:p>
    <w:p w14:paraId="1B7AAFB1" w14:textId="77777777" w:rsidR="00996929" w:rsidRPr="00DE6FBB" w:rsidRDefault="00DE6FBB">
      <w:pPr>
        <w:spacing w:before="120" w:after="0" w:line="240" w:lineRule="auto"/>
        <w:ind w:left="567" w:hanging="567"/>
        <w:jc w:val="both"/>
        <w:rPr>
          <w:rFonts w:ascii="Arial" w:hAnsi="Arial" w:cs="Arial"/>
          <w:color w:val="000000"/>
          <w:sz w:val="20"/>
          <w:szCs w:val="20"/>
        </w:rPr>
      </w:pPr>
      <w:r>
        <w:rPr>
          <w:rFonts w:ascii="Arial" w:hAnsi="Arial" w:cs="Arial"/>
          <w:color w:val="000000" w:themeColor="text1"/>
          <w:sz w:val="20"/>
          <w:szCs w:val="20"/>
        </w:rPr>
        <w:t xml:space="preserve">Vorholzer, A. (2016). </w:t>
      </w:r>
      <w:r>
        <w:rPr>
          <w:rFonts w:ascii="Arial" w:hAnsi="Arial" w:cs="Arial"/>
          <w:i/>
          <w:iCs/>
          <w:color w:val="000000" w:themeColor="text1"/>
          <w:sz w:val="20"/>
          <w:szCs w:val="20"/>
        </w:rPr>
        <w:t xml:space="preserve">Wie lassen sich Kompetenzen des experimentellen Denkens und Arbeitens fördern? Eine empirische Untersuchung eines expliziten und eines impliziten Instruktionsansatzes. </w:t>
      </w:r>
      <w:r>
        <w:rPr>
          <w:rFonts w:ascii="Arial" w:hAnsi="Arial" w:cs="Arial"/>
          <w:color w:val="000000" w:themeColor="text1"/>
          <w:sz w:val="20"/>
          <w:szCs w:val="20"/>
        </w:rPr>
        <w:t>Logos.</w:t>
      </w:r>
    </w:p>
    <w:p w14:paraId="4CB2D1B9" w14:textId="77777777" w:rsidR="00996929" w:rsidRPr="00DE6FBB" w:rsidRDefault="00DE6FBB">
      <w:pPr>
        <w:spacing w:before="120" w:after="360" w:line="276" w:lineRule="auto"/>
        <w:jc w:val="both"/>
        <w:rPr>
          <w:rFonts w:ascii="Arial" w:hAnsi="Arial" w:cs="Arial"/>
          <w:color w:val="000000"/>
          <w:sz w:val="20"/>
          <w:szCs w:val="20"/>
          <w:shd w:val="clear" w:color="auto" w:fill="FFFFFF"/>
        </w:rPr>
      </w:pPr>
      <w:r>
        <w:rPr>
          <w:rFonts w:ascii="Arial" w:hAnsi="Arial" w:cs="Arial"/>
          <w:color w:val="000000" w:themeColor="text1"/>
          <w:sz w:val="20"/>
          <w:szCs w:val="20"/>
          <w:shd w:val="clear" w:color="auto" w:fill="FFFFFF"/>
        </w:rPr>
        <w:t xml:space="preserve">Vorholzer, A. (2017a). Lernaufgaben zu fachmethodischen Kompetenzen. </w:t>
      </w:r>
      <w:r>
        <w:rPr>
          <w:rStyle w:val="Hervorhebung"/>
          <w:rFonts w:ascii="Arial" w:hAnsi="Arial" w:cs="Arial"/>
          <w:color w:val="000000" w:themeColor="text1"/>
          <w:sz w:val="20"/>
          <w:szCs w:val="20"/>
          <w:shd w:val="clear" w:color="auto" w:fill="FFFFFF"/>
        </w:rPr>
        <w:t>MNU Journal, 70</w:t>
      </w:r>
      <w:r>
        <w:rPr>
          <w:rFonts w:ascii="Arial" w:hAnsi="Arial" w:cs="Arial"/>
          <w:color w:val="000000" w:themeColor="text1"/>
          <w:sz w:val="20"/>
          <w:szCs w:val="20"/>
          <w:shd w:val="clear" w:color="auto" w:fill="FFFFFF"/>
        </w:rPr>
        <w:t>(2), 83–89.</w:t>
      </w:r>
    </w:p>
    <w:p w14:paraId="0324776F" w14:textId="77777777" w:rsidR="00996929" w:rsidRPr="00DE6FBB" w:rsidRDefault="00DE6FBB">
      <w:pPr>
        <w:spacing w:before="240" w:after="0" w:line="276" w:lineRule="auto"/>
        <w:jc w:val="both"/>
        <w:rPr>
          <w:rFonts w:ascii="Arial" w:hAnsi="Arial" w:cs="Arial"/>
          <w:b/>
          <w:color w:val="000000"/>
          <w:shd w:val="clear" w:color="auto" w:fill="FFFFFF"/>
        </w:rPr>
      </w:pPr>
      <w:r w:rsidRPr="00DE6FBB">
        <w:rPr>
          <w:rFonts w:ascii="Arial" w:hAnsi="Arial" w:cs="Arial"/>
          <w:b/>
          <w:color w:val="000000" w:themeColor="text1"/>
          <w:shd w:val="clear" w:color="auto" w:fill="FFFFFF"/>
        </w:rPr>
        <w:t>Literatur:</w:t>
      </w:r>
    </w:p>
    <w:p w14:paraId="29068CE8" w14:textId="77777777" w:rsidR="00996929" w:rsidRPr="00DE6FBB" w:rsidRDefault="00DE6FBB">
      <w:pPr>
        <w:spacing w:before="120" w:line="276" w:lineRule="auto"/>
        <w:ind w:left="567" w:hanging="567"/>
        <w:jc w:val="both"/>
        <w:rPr>
          <w:rFonts w:ascii="Arial" w:hAnsi="Arial" w:cs="Arial"/>
          <w:b/>
          <w:sz w:val="32"/>
          <w:szCs w:val="32"/>
        </w:rPr>
      </w:pPr>
      <w:r w:rsidRPr="00DE6FBB">
        <w:rPr>
          <w:rFonts w:ascii="Arial" w:hAnsi="Arial" w:cs="Arial"/>
          <w:color w:val="333333"/>
          <w:sz w:val="20"/>
          <w:szCs w:val="20"/>
          <w:shd w:val="clear" w:color="auto" w:fill="FFFFFF"/>
        </w:rPr>
        <w:t xml:space="preserve">Vorholzer, A. (2017b). Sprechen Sie über die Regeln! Zur Relevanz der expliziten Thematisierung von Regeln zum naturwissenschaftlichen Denken und Arbeiten. </w:t>
      </w:r>
      <w:r w:rsidRPr="00DE6FBB">
        <w:rPr>
          <w:rStyle w:val="Hervorhebung"/>
          <w:rFonts w:ascii="Arial" w:hAnsi="Arial" w:cs="Arial"/>
          <w:color w:val="333333"/>
          <w:sz w:val="20"/>
          <w:szCs w:val="20"/>
          <w:shd w:val="clear" w:color="auto" w:fill="FFFFFF"/>
        </w:rPr>
        <w:t>Naturwissenschaften im Unterricht Chemie, 28</w:t>
      </w:r>
      <w:r w:rsidRPr="00DE6FBB">
        <w:rPr>
          <w:rFonts w:ascii="Arial" w:hAnsi="Arial" w:cs="Arial"/>
          <w:color w:val="333333"/>
          <w:sz w:val="20"/>
          <w:szCs w:val="20"/>
          <w:shd w:val="clear" w:color="auto" w:fill="FFFFFF"/>
        </w:rPr>
        <w:t>(158), 34–39.</w:t>
      </w:r>
      <w:r>
        <w:rPr>
          <w:rFonts w:ascii="Arial" w:hAnsi="Arial" w:cs="Arial"/>
          <w:b/>
          <w:sz w:val="32"/>
          <w:szCs w:val="32"/>
        </w:rPr>
        <w:br w:type="page" w:clear="all"/>
      </w:r>
    </w:p>
    <w:p w14:paraId="7B5860DE" w14:textId="77777777" w:rsidR="00996929" w:rsidRPr="00DE6FBB" w:rsidRDefault="00DE6FBB">
      <w:pPr>
        <w:spacing w:before="120" w:after="240" w:line="276" w:lineRule="auto"/>
        <w:jc w:val="center"/>
        <w:rPr>
          <w:rFonts w:ascii="Arial" w:hAnsi="Arial" w:cs="Arial"/>
          <w:b/>
          <w:sz w:val="32"/>
          <w:szCs w:val="32"/>
        </w:rPr>
      </w:pPr>
      <w:r>
        <w:rPr>
          <w:rFonts w:ascii="Arial" w:hAnsi="Arial" w:cs="Arial"/>
          <w:b/>
          <w:sz w:val="32"/>
          <w:szCs w:val="32"/>
        </w:rPr>
        <w:lastRenderedPageBreak/>
        <w:t xml:space="preserve">Online-Material 2 – Analyse der Einbettung eines Experiments </w:t>
      </w:r>
      <w:r>
        <w:rPr>
          <w:rFonts w:ascii="Arial" w:hAnsi="Arial" w:cs="Arial"/>
          <w:b/>
          <w:sz w:val="32"/>
          <w:szCs w:val="32"/>
        </w:rPr>
        <w:br/>
        <w:t>in zwei unterschiedlichen Unterrichtsvarianten</w:t>
      </w:r>
    </w:p>
    <w:tbl>
      <w:tblPr>
        <w:tblStyle w:val="Tabellenraster"/>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85" w:type="dxa"/>
          <w:right w:w="85" w:type="dxa"/>
        </w:tblCellMar>
        <w:tblLook w:val="04A0" w:firstRow="1" w:lastRow="0" w:firstColumn="1" w:lastColumn="0" w:noHBand="0" w:noVBand="1"/>
      </w:tblPr>
      <w:tblGrid>
        <w:gridCol w:w="4819"/>
        <w:gridCol w:w="4819"/>
      </w:tblGrid>
      <w:tr w:rsidR="00996929" w14:paraId="60D83E4E" w14:textId="77777777">
        <w:trPr>
          <w:trHeight w:val="283"/>
        </w:trPr>
        <w:tc>
          <w:tcPr>
            <w:tcW w:w="4819" w:type="dxa"/>
            <w:tcBorders>
              <w:bottom w:val="single" w:sz="12" w:space="0" w:color="808080" w:themeColor="background1" w:themeShade="80"/>
              <w:right w:val="single" w:sz="12" w:space="0" w:color="808080" w:themeColor="background1" w:themeShade="80"/>
            </w:tcBorders>
          </w:tcPr>
          <w:p w14:paraId="08892B86" w14:textId="77777777" w:rsidR="00996929" w:rsidRPr="00DE6FBB" w:rsidRDefault="00DE6FBB">
            <w:pPr>
              <w:rPr>
                <w:rFonts w:ascii="Arial" w:hAnsi="Arial" w:cs="Arial"/>
                <w:sz w:val="24"/>
                <w:szCs w:val="24"/>
              </w:rPr>
            </w:pPr>
            <w:r>
              <w:rPr>
                <w:rFonts w:ascii="Arial" w:hAnsi="Arial" w:cs="Arial"/>
                <w:b/>
                <w:smallCaps/>
                <w:sz w:val="28"/>
                <w:szCs w:val="28"/>
              </w:rPr>
              <w:t>Variante 1</w:t>
            </w:r>
            <w:r>
              <w:rPr>
                <w:rFonts w:ascii="Arial" w:hAnsi="Arial" w:cs="Arial"/>
                <w:sz w:val="28"/>
                <w:szCs w:val="28"/>
              </w:rPr>
              <w:t xml:space="preserve"> </w:t>
            </w:r>
            <w:r>
              <w:rPr>
                <w:rFonts w:ascii="Arial" w:hAnsi="Arial" w:cs="Arial"/>
                <w:sz w:val="24"/>
                <w:szCs w:val="24"/>
              </w:rPr>
              <w:t>– von oben nach unten</w:t>
            </w:r>
          </w:p>
        </w:tc>
        <w:tc>
          <w:tcPr>
            <w:tcW w:w="4819" w:type="dxa"/>
            <w:tcBorders>
              <w:left w:val="single" w:sz="12" w:space="0" w:color="808080" w:themeColor="background1" w:themeShade="80"/>
              <w:bottom w:val="single" w:sz="12" w:space="0" w:color="808080" w:themeColor="background1" w:themeShade="80"/>
            </w:tcBorders>
          </w:tcPr>
          <w:p w14:paraId="1157655C" w14:textId="77777777" w:rsidR="00996929" w:rsidRPr="00DE6FBB" w:rsidRDefault="00DE6FBB">
            <w:pPr>
              <w:spacing w:after="120"/>
              <w:ind w:left="62" w:right="-85"/>
              <w:jc w:val="right"/>
              <w:rPr>
                <w:rFonts w:ascii="Arial" w:hAnsi="Arial" w:cs="Arial"/>
                <w:sz w:val="24"/>
                <w:szCs w:val="24"/>
              </w:rPr>
            </w:pPr>
            <w:r>
              <w:rPr>
                <w:rFonts w:ascii="Arial" w:hAnsi="Arial" w:cs="Arial"/>
                <w:b/>
                <w:smallCaps/>
                <w:sz w:val="28"/>
                <w:szCs w:val="28"/>
              </w:rPr>
              <w:t>Variante 2</w:t>
            </w:r>
            <w:r>
              <w:rPr>
                <w:rFonts w:ascii="Arial" w:hAnsi="Arial" w:cs="Arial"/>
                <w:sz w:val="24"/>
                <w:szCs w:val="24"/>
              </w:rPr>
              <w:t xml:space="preserve"> – von oben nach unten</w:t>
            </w:r>
          </w:p>
        </w:tc>
      </w:tr>
      <w:tr w:rsidR="00996929" w14:paraId="1C85F980" w14:textId="77777777">
        <w:trPr>
          <w:trHeight w:val="12189"/>
        </w:trPr>
        <w:tc>
          <w:tcPr>
            <w:tcW w:w="4819" w:type="dxa"/>
            <w:tcBorders>
              <w:top w:val="single" w:sz="12" w:space="0" w:color="808080" w:themeColor="background1" w:themeShade="80"/>
              <w:right w:val="single" w:sz="12" w:space="0" w:color="808080" w:themeColor="background1" w:themeShade="80"/>
            </w:tcBorders>
          </w:tcPr>
          <w:p w14:paraId="62DB25E7" w14:textId="77777777" w:rsidR="00996929" w:rsidRPr="00DE6FBB" w:rsidRDefault="00DE6FBB">
            <w:pPr>
              <w:spacing w:before="120" w:after="120"/>
              <w:ind w:left="-85"/>
              <w:rPr>
                <w:sz w:val="10"/>
                <w:szCs w:val="10"/>
              </w:rPr>
            </w:pPr>
            <w:r w:rsidRPr="00DE6FBB">
              <w:rPr>
                <w:noProof/>
                <w:sz w:val="10"/>
                <w:szCs w:val="10"/>
              </w:rPr>
              <mc:AlternateContent>
                <mc:Choice Requires="wpg">
                  <w:drawing>
                    <wp:inline distT="0" distB="0" distL="0" distR="0" wp14:anchorId="38ED5206" wp14:editId="03708C6C">
                      <wp:extent cx="2952115" cy="1516380"/>
                      <wp:effectExtent l="19050" t="19050" r="19685" b="26670"/>
                      <wp:docPr id="3" name="Grafik 35"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35" descr="Ein Bild, das Text enthält.&#10;&#10;Automatisch generierte Beschreibung"/>
                              <pic:cNvPicPr>
                                <a:picLocks noChangeAspect="1"/>
                              </pic:cNvPicPr>
                            </pic:nvPicPr>
                            <pic:blipFill>
                              <a:blip r:embed="rId7"/>
                              <a:stretch/>
                            </pic:blipFill>
                            <pic:spPr bwMode="auto">
                              <a:xfrm>
                                <a:off x="0" y="0"/>
                                <a:ext cx="2952115" cy="1516380"/>
                              </a:xfrm>
                              <a:prstGeom prst="rect">
                                <a:avLst/>
                              </a:prstGeom>
                              <a:ln>
                                <a:solidFill>
                                  <a:schemeClr val="tx1">
                                    <a:lumMod val="50000"/>
                                    <a:lumOff val="50000"/>
                                  </a:schemeClr>
                                </a:solid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mso-wrap-distance-left:0.0pt;mso-wrap-distance-top:0.0pt;mso-wrap-distance-right:0.0pt;mso-wrap-distance-bottom:0.0pt;width:232.4pt;height:119.4pt;" strokecolor="#7F7F7F">
                      <v:path textboxrect="0,0,0,0"/>
                      <v:imagedata r:id="rId11" o:title=""/>
                    </v:shape>
                  </w:pict>
                </mc:Fallback>
              </mc:AlternateContent>
            </w:r>
          </w:p>
          <w:p w14:paraId="0C49FA85" w14:textId="77777777" w:rsidR="00996929" w:rsidRPr="00DE6FBB" w:rsidRDefault="00DE6FBB">
            <w:pPr>
              <w:spacing w:after="120"/>
              <w:ind w:left="-86"/>
              <w:rPr>
                <w:sz w:val="10"/>
                <w:szCs w:val="10"/>
              </w:rPr>
            </w:pPr>
            <w:r w:rsidRPr="00DE6FBB">
              <w:rPr>
                <w:noProof/>
                <w:sz w:val="10"/>
                <w:szCs w:val="10"/>
              </w:rPr>
              <mc:AlternateContent>
                <mc:Choice Requires="wpg">
                  <w:drawing>
                    <wp:inline distT="0" distB="0" distL="0" distR="0" wp14:anchorId="0FC7AF5A" wp14:editId="7A9ED84C">
                      <wp:extent cx="2952115" cy="937540"/>
                      <wp:effectExtent l="19050" t="19050" r="19685" b="15240"/>
                      <wp:docPr id="4" name="Grafik 22"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descr="Ein Bild, das Text enthält.&#10;&#10;Automatisch generierte Beschreibung"/>
                              <pic:cNvPicPr>
                                <a:picLocks noChangeAspect="1"/>
                              </pic:cNvPicPr>
                            </pic:nvPicPr>
                            <pic:blipFill>
                              <a:blip r:embed="rId12"/>
                              <a:srcRect t="28224"/>
                              <a:stretch/>
                            </pic:blipFill>
                            <pic:spPr bwMode="auto">
                              <a:xfrm>
                                <a:off x="0" y="0"/>
                                <a:ext cx="2952115" cy="937540"/>
                              </a:xfrm>
                              <a:prstGeom prst="rect">
                                <a:avLst/>
                              </a:prstGeom>
                              <a:ln w="9525" cap="flat" cmpd="sng" algn="ctr">
                                <a:solidFill>
                                  <a:sysClr val="windowText" lastClr="000000">
                                    <a:lumMod val="50000"/>
                                    <a:lumOff val="50000"/>
                                  </a:sysClr>
                                </a:solidFill>
                                <a:prstDash val="solid"/>
                                <a:round/>
                                <a:headEnd type="none" w="med" len="med"/>
                                <a:tailEnd type="none" w="med" len="med"/>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mso-wrap-distance-left:0.0pt;mso-wrap-distance-top:0.0pt;mso-wrap-distance-right:0.0pt;mso-wrap-distance-bottom:0.0pt;width:232.4pt;height:73.8pt;" strokecolor="#7F7F7F" strokeweight="0.75pt">
                      <v:path textboxrect="0,0,0,0"/>
                      <v:imagedata r:id="rId13" o:title=""/>
                    </v:shape>
                  </w:pict>
                </mc:Fallback>
              </mc:AlternateContent>
            </w:r>
          </w:p>
          <w:p w14:paraId="0D1C6D80" w14:textId="77777777" w:rsidR="00996929" w:rsidRPr="00DE6FBB" w:rsidRDefault="00DE6FBB">
            <w:pPr>
              <w:spacing w:after="120"/>
              <w:ind w:left="-86"/>
              <w:rPr>
                <w:sz w:val="10"/>
                <w:szCs w:val="10"/>
              </w:rPr>
            </w:pPr>
            <w:r w:rsidRPr="00DE6FBB">
              <w:rPr>
                <w:noProof/>
                <w:sz w:val="10"/>
                <w:szCs w:val="10"/>
              </w:rPr>
              <mc:AlternateContent>
                <mc:Choice Requires="wpg">
                  <w:drawing>
                    <wp:inline distT="0" distB="0" distL="0" distR="0" wp14:anchorId="3ADCDC30" wp14:editId="45F7EB96">
                      <wp:extent cx="2952000" cy="1696747"/>
                      <wp:effectExtent l="19050" t="19050" r="20320" b="17780"/>
                      <wp:docPr id="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2575" name=""/>
                              <pic:cNvPicPr>
                                <a:picLocks noChangeAspect="1"/>
                              </pic:cNvPicPr>
                            </pic:nvPicPr>
                            <pic:blipFill>
                              <a:blip r:embed="rId14"/>
                              <a:srcRect l="1080" t="2095" r="1641" b="2721"/>
                              <a:stretch/>
                            </pic:blipFill>
                            <pic:spPr bwMode="auto">
                              <a:xfrm>
                                <a:off x="0" y="0"/>
                                <a:ext cx="2952000" cy="1696747"/>
                              </a:xfrm>
                              <a:prstGeom prst="rect">
                                <a:avLst/>
                              </a:prstGeom>
                              <a:ln w="9525" cap="flat" cmpd="sng" algn="ctr">
                                <a:solidFill>
                                  <a:sysClr val="window" lastClr="FFFFFF">
                                    <a:lumMod val="50000"/>
                                  </a:sysClr>
                                </a:solidFill>
                                <a:prstDash val="solid"/>
                                <a:round/>
                                <a:headEnd type="none" w="med" len="med"/>
                                <a:tailEnd type="none" w="med" len="med"/>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232.4pt;height:133.6pt;" strokecolor="#7F7F7F" strokeweight="0.75pt">
                      <v:path textboxrect="0,0,0,0"/>
                      <v:imagedata r:id="rId15" o:title=""/>
                    </v:shape>
                  </w:pict>
                </mc:Fallback>
              </mc:AlternateContent>
            </w:r>
          </w:p>
          <w:p w14:paraId="16A18F49" w14:textId="77777777" w:rsidR="00996929" w:rsidRPr="00DE6FBB" w:rsidRDefault="00DE6FBB">
            <w:pPr>
              <w:spacing w:after="120"/>
              <w:ind w:left="-86"/>
              <w:rPr>
                <w:sz w:val="10"/>
                <w:szCs w:val="10"/>
              </w:rPr>
            </w:pPr>
            <w:r w:rsidRPr="00DE6FBB">
              <w:rPr>
                <w:noProof/>
                <w:sz w:val="10"/>
                <w:szCs w:val="10"/>
              </w:rPr>
              <mc:AlternateContent>
                <mc:Choice Requires="wpg">
                  <w:drawing>
                    <wp:inline distT="0" distB="0" distL="0" distR="0" wp14:anchorId="5315C4A4" wp14:editId="052597AE">
                      <wp:extent cx="2952115" cy="444500"/>
                      <wp:effectExtent l="19050" t="19050" r="19685" b="12700"/>
                      <wp:docPr id="6" name="Grafik 36"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Grafik 36" descr="Ein Bild, das Text enthält.&#10;&#10;Automatisch generierte Beschreibung"/>
                              <pic:cNvPicPr>
                                <a:picLocks noChangeAspect="1"/>
                              </pic:cNvPicPr>
                            </pic:nvPicPr>
                            <pic:blipFill>
                              <a:blip r:embed="rId16"/>
                              <a:stretch/>
                            </pic:blipFill>
                            <pic:spPr bwMode="auto">
                              <a:xfrm>
                                <a:off x="0" y="0"/>
                                <a:ext cx="2952115" cy="444500"/>
                              </a:xfrm>
                              <a:prstGeom prst="rect">
                                <a:avLst/>
                              </a:prstGeom>
                              <a:ln>
                                <a:solidFill>
                                  <a:schemeClr val="tx1">
                                    <a:lumMod val="50000"/>
                                    <a:lumOff val="50000"/>
                                  </a:schemeClr>
                                </a:solid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232.4pt;height:35.0pt;" strokecolor="#7F7F7F">
                      <v:path textboxrect="0,0,0,0"/>
                      <v:imagedata r:id="rId17" o:title=""/>
                    </v:shape>
                  </w:pict>
                </mc:Fallback>
              </mc:AlternateContent>
            </w:r>
          </w:p>
          <w:p w14:paraId="4F029772" w14:textId="77777777" w:rsidR="00996929" w:rsidRPr="00DE6FBB" w:rsidRDefault="00DE6FBB">
            <w:pPr>
              <w:spacing w:after="120"/>
              <w:ind w:left="-86"/>
              <w:rPr>
                <w:sz w:val="10"/>
                <w:szCs w:val="10"/>
              </w:rPr>
            </w:pPr>
            <w:r w:rsidRPr="00DE6FBB">
              <w:rPr>
                <w:noProof/>
                <w:sz w:val="10"/>
                <w:szCs w:val="10"/>
              </w:rPr>
              <mc:AlternateContent>
                <mc:Choice Requires="wpg">
                  <w:drawing>
                    <wp:inline distT="0" distB="0" distL="0" distR="0" wp14:anchorId="0E38A85C" wp14:editId="2E9F831A">
                      <wp:extent cx="2952115" cy="630555"/>
                      <wp:effectExtent l="19050" t="19050" r="19685" b="17145"/>
                      <wp:docPr id="7" name="Grafik 38"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rafik 38" descr="Ein Bild, das Text enthält.&#10;&#10;Automatisch generierte Beschreibung"/>
                              <pic:cNvPicPr>
                                <a:picLocks noChangeAspect="1"/>
                              </pic:cNvPicPr>
                            </pic:nvPicPr>
                            <pic:blipFill>
                              <a:blip r:embed="rId18"/>
                              <a:srcRect t="6585"/>
                              <a:stretch/>
                            </pic:blipFill>
                            <pic:spPr bwMode="auto">
                              <a:xfrm>
                                <a:off x="0" y="0"/>
                                <a:ext cx="2952115" cy="630555"/>
                              </a:xfrm>
                              <a:prstGeom prst="rect">
                                <a:avLst/>
                              </a:prstGeom>
                              <a:ln w="9525" cap="flat" cmpd="sng" algn="ctr">
                                <a:solidFill>
                                  <a:sysClr val="windowText" lastClr="000000">
                                    <a:lumMod val="50000"/>
                                    <a:lumOff val="50000"/>
                                  </a:sysClr>
                                </a:solidFill>
                                <a:prstDash val="solid"/>
                                <a:round/>
                                <a:headEnd type="none" w="med" len="med"/>
                                <a:tailEnd type="none" w="med" len="med"/>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232.4pt;height:49.6pt;" strokecolor="#7F7F7F" strokeweight="0.75pt">
                      <v:path textboxrect="0,0,0,0"/>
                      <v:imagedata r:id="rId19" o:title=""/>
                    </v:shape>
                  </w:pict>
                </mc:Fallback>
              </mc:AlternateContent>
            </w:r>
          </w:p>
          <w:p w14:paraId="3178C589" w14:textId="77777777" w:rsidR="00996929" w:rsidRDefault="00DE6FBB">
            <w:pPr>
              <w:spacing w:after="120"/>
              <w:ind w:left="-86"/>
            </w:pPr>
            <w:r>
              <w:t>[…]</w:t>
            </w:r>
          </w:p>
          <w:p w14:paraId="013ED970" w14:textId="77777777" w:rsidR="00996929" w:rsidRPr="00DE6FBB" w:rsidRDefault="00DE6FBB">
            <w:pPr>
              <w:spacing w:after="120"/>
              <w:ind w:left="-86"/>
              <w:rPr>
                <w:sz w:val="10"/>
                <w:szCs w:val="10"/>
              </w:rPr>
            </w:pPr>
            <w:r w:rsidRPr="00DE6FBB">
              <w:rPr>
                <w:noProof/>
                <w:sz w:val="10"/>
                <w:szCs w:val="10"/>
              </w:rPr>
              <mc:AlternateContent>
                <mc:Choice Requires="wpg">
                  <w:drawing>
                    <wp:inline distT="0" distB="0" distL="0" distR="0" wp14:anchorId="38754055" wp14:editId="0531C616">
                      <wp:extent cx="2952115" cy="1734185"/>
                      <wp:effectExtent l="19050" t="19050" r="19685" b="18415"/>
                      <wp:docPr id="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356167" name=""/>
                              <pic:cNvPicPr>
                                <a:picLocks noChangeAspect="1"/>
                              </pic:cNvPicPr>
                            </pic:nvPicPr>
                            <pic:blipFill>
                              <a:blip r:embed="rId20"/>
                              <a:stretch/>
                            </pic:blipFill>
                            <pic:spPr bwMode="auto">
                              <a:xfrm>
                                <a:off x="0" y="0"/>
                                <a:ext cx="2952115" cy="1734185"/>
                              </a:xfrm>
                              <a:prstGeom prst="rect">
                                <a:avLst/>
                              </a:prstGeom>
                              <a:ln>
                                <a:solidFill>
                                  <a:schemeClr val="bg1">
                                    <a:lumMod val="50000"/>
                                  </a:schemeClr>
                                </a:solid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232.4pt;height:136.5pt;" strokecolor="#7F7F7F">
                      <v:path textboxrect="0,0,0,0"/>
                      <v:imagedata r:id="rId21" o:title=""/>
                    </v:shape>
                  </w:pict>
                </mc:Fallback>
              </mc:AlternateContent>
            </w:r>
          </w:p>
        </w:tc>
        <w:tc>
          <w:tcPr>
            <w:tcW w:w="4819" w:type="dxa"/>
            <w:tcBorders>
              <w:top w:val="single" w:sz="12" w:space="0" w:color="808080" w:themeColor="background1" w:themeShade="80"/>
              <w:left w:val="single" w:sz="12" w:space="0" w:color="808080" w:themeColor="background1" w:themeShade="80"/>
            </w:tcBorders>
          </w:tcPr>
          <w:p w14:paraId="632847CC" w14:textId="77777777" w:rsidR="00996929" w:rsidRPr="00DE6FBB" w:rsidRDefault="00DE6FBB">
            <w:pPr>
              <w:spacing w:before="120" w:after="120"/>
              <w:ind w:left="-85" w:right="-85"/>
              <w:jc w:val="right"/>
              <w:rPr>
                <w:sz w:val="10"/>
                <w:szCs w:val="10"/>
              </w:rPr>
            </w:pPr>
            <w:r w:rsidRPr="00DE6FBB">
              <w:rPr>
                <w:noProof/>
                <w:sz w:val="10"/>
                <w:szCs w:val="10"/>
              </w:rPr>
              <mc:AlternateContent>
                <mc:Choice Requires="wpg">
                  <w:drawing>
                    <wp:inline distT="0" distB="0" distL="0" distR="0" wp14:anchorId="6188FF39" wp14:editId="5FB4279D">
                      <wp:extent cx="2952115" cy="1767205"/>
                      <wp:effectExtent l="19050" t="19050" r="19685" b="23495"/>
                      <wp:docPr id="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03462" name=""/>
                              <pic:cNvPicPr>
                                <a:picLocks noChangeAspect="1"/>
                              </pic:cNvPicPr>
                            </pic:nvPicPr>
                            <pic:blipFill>
                              <a:blip r:embed="rId22"/>
                              <a:stretch/>
                            </pic:blipFill>
                            <pic:spPr bwMode="auto">
                              <a:xfrm>
                                <a:off x="0" y="0"/>
                                <a:ext cx="2952115" cy="1767205"/>
                              </a:xfrm>
                              <a:prstGeom prst="rect">
                                <a:avLst/>
                              </a:prstGeom>
                              <a:ln>
                                <a:solidFill>
                                  <a:schemeClr val="bg1">
                                    <a:lumMod val="50000"/>
                                  </a:schemeClr>
                                </a:solid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mso-wrap-distance-left:0.0pt;mso-wrap-distance-top:0.0pt;mso-wrap-distance-right:0.0pt;mso-wrap-distance-bottom:0.0pt;width:232.4pt;height:139.2pt;" strokecolor="#7F7F7F">
                      <v:path textboxrect="0,0,0,0"/>
                      <v:imagedata r:id="rId23" o:title=""/>
                    </v:shape>
                  </w:pict>
                </mc:Fallback>
              </mc:AlternateContent>
            </w:r>
          </w:p>
          <w:p w14:paraId="1B573A19" w14:textId="77777777" w:rsidR="00996929" w:rsidRPr="00DE6FBB" w:rsidRDefault="00DE6FBB">
            <w:pPr>
              <w:spacing w:after="120"/>
              <w:ind w:left="-84" w:right="-85"/>
              <w:jc w:val="right"/>
              <w:rPr>
                <w:sz w:val="10"/>
                <w:szCs w:val="10"/>
              </w:rPr>
            </w:pPr>
            <w:r w:rsidRPr="00DE6FBB">
              <w:rPr>
                <w:noProof/>
                <w:sz w:val="10"/>
                <w:szCs w:val="10"/>
              </w:rPr>
              <mc:AlternateContent>
                <mc:Choice Requires="wpg">
                  <w:drawing>
                    <wp:inline distT="0" distB="0" distL="0" distR="0" wp14:anchorId="1D60A02F" wp14:editId="1EEDDF00">
                      <wp:extent cx="2952115" cy="1213485"/>
                      <wp:effectExtent l="19050" t="19050" r="19685" b="24765"/>
                      <wp:docPr id="10" name="Grafik 2" descr="Ein Bild, das Text, Screenshot,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reenshot, drinnen enthält.&#10;&#10;Automatisch generierte Beschreibung"/>
                              <pic:cNvPicPr>
                                <a:picLocks noChangeAspect="1"/>
                              </pic:cNvPicPr>
                            </pic:nvPicPr>
                            <pic:blipFill>
                              <a:blip r:embed="rId24"/>
                              <a:stretch/>
                            </pic:blipFill>
                            <pic:spPr bwMode="auto">
                              <a:xfrm>
                                <a:off x="0" y="0"/>
                                <a:ext cx="2952115" cy="1213485"/>
                              </a:xfrm>
                              <a:prstGeom prst="rect">
                                <a:avLst/>
                              </a:prstGeom>
                              <a:ln>
                                <a:solidFill>
                                  <a:schemeClr val="tx1">
                                    <a:lumMod val="50000"/>
                                    <a:lumOff val="50000"/>
                                  </a:schemeClr>
                                </a:solid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mso-wrap-distance-left:0.0pt;mso-wrap-distance-top:0.0pt;mso-wrap-distance-right:0.0pt;mso-wrap-distance-bottom:0.0pt;width:232.4pt;height:95.5pt;" strokecolor="#7F7F7F">
                      <v:path textboxrect="0,0,0,0"/>
                      <v:imagedata r:id="rId25" o:title=""/>
                    </v:shape>
                  </w:pict>
                </mc:Fallback>
              </mc:AlternateContent>
            </w:r>
          </w:p>
          <w:p w14:paraId="7C5C9FFA" w14:textId="77777777" w:rsidR="00996929" w:rsidRPr="00DE6FBB" w:rsidRDefault="00DE6FBB">
            <w:pPr>
              <w:spacing w:after="120"/>
              <w:ind w:left="-84" w:right="-85"/>
              <w:jc w:val="right"/>
              <w:rPr>
                <w:sz w:val="10"/>
                <w:szCs w:val="10"/>
              </w:rPr>
            </w:pPr>
            <w:r w:rsidRPr="00DE6FBB">
              <w:rPr>
                <w:noProof/>
                <w:sz w:val="10"/>
                <w:szCs w:val="10"/>
              </w:rPr>
              <mc:AlternateContent>
                <mc:Choice Requires="wpg">
                  <w:drawing>
                    <wp:inline distT="0" distB="0" distL="0" distR="0" wp14:anchorId="2690D81F" wp14:editId="1DBFDDED">
                      <wp:extent cx="2950287" cy="617974"/>
                      <wp:effectExtent l="19050" t="19050" r="21590" b="10795"/>
                      <wp:docPr id="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640641" name=""/>
                              <pic:cNvPicPr>
                                <a:picLocks noChangeAspect="1"/>
                              </pic:cNvPicPr>
                            </pic:nvPicPr>
                            <pic:blipFill>
                              <a:blip r:embed="rId26"/>
                              <a:srcRect r="1052" b="3549"/>
                              <a:stretch/>
                            </pic:blipFill>
                            <pic:spPr bwMode="auto">
                              <a:xfrm>
                                <a:off x="0" y="0"/>
                                <a:ext cx="2952000" cy="618333"/>
                              </a:xfrm>
                              <a:prstGeom prst="rect">
                                <a:avLst/>
                              </a:prstGeom>
                              <a:ln w="9525" cap="flat" cmpd="sng" algn="ctr">
                                <a:solidFill>
                                  <a:sysClr val="window" lastClr="FFFFFF">
                                    <a:lumMod val="50000"/>
                                  </a:sysClr>
                                </a:solidFill>
                                <a:prstDash val="solid"/>
                                <a:round/>
                                <a:headEnd type="none" w="med" len="med"/>
                                <a:tailEnd type="none" w="med" len="med"/>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mso-wrap-distance-left:0.0pt;mso-wrap-distance-top:0.0pt;mso-wrap-distance-right:0.0pt;mso-wrap-distance-bottom:0.0pt;width:232.3pt;height:48.7pt;" strokecolor="#7F7F7F" strokeweight="0.75pt">
                      <v:path textboxrect="0,0,0,0"/>
                      <v:imagedata r:id="rId27" o:title=""/>
                    </v:shape>
                  </w:pict>
                </mc:Fallback>
              </mc:AlternateContent>
            </w:r>
          </w:p>
          <w:p w14:paraId="0872444B" w14:textId="77777777" w:rsidR="00996929" w:rsidRDefault="00DE6FBB">
            <w:pPr>
              <w:spacing w:after="120"/>
              <w:ind w:left="-84" w:right="-85"/>
              <w:jc w:val="right"/>
            </w:pPr>
            <w:r>
              <w:rPr>
                <w:lang w:eastAsia="de-DE"/>
              </w:rPr>
              <w:t>[…]</w:t>
            </w:r>
          </w:p>
          <w:p w14:paraId="22B29823" w14:textId="77777777" w:rsidR="00996929" w:rsidRPr="00DE6FBB" w:rsidRDefault="00DE6FBB">
            <w:pPr>
              <w:spacing w:after="120"/>
              <w:ind w:left="-84" w:right="-85"/>
              <w:jc w:val="right"/>
              <w:rPr>
                <w:sz w:val="10"/>
                <w:szCs w:val="10"/>
              </w:rPr>
            </w:pPr>
            <w:r w:rsidRPr="00DE6FBB">
              <w:rPr>
                <w:noProof/>
                <w:sz w:val="10"/>
                <w:szCs w:val="10"/>
              </w:rPr>
              <mc:AlternateContent>
                <mc:Choice Requires="wpg">
                  <w:drawing>
                    <wp:inline distT="0" distB="0" distL="0" distR="0" wp14:anchorId="64B19D92" wp14:editId="0CF6C707">
                      <wp:extent cx="2951712" cy="1773165"/>
                      <wp:effectExtent l="19050" t="19050" r="20320" b="17780"/>
                      <wp:docPr id="12" name="Grafik 4"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descr="Ein Bild, das Text enthält.&#10;&#10;Automatisch generierte Beschreibung"/>
                              <pic:cNvPicPr>
                                <a:picLocks noChangeAspect="1"/>
                              </pic:cNvPicPr>
                            </pic:nvPicPr>
                            <pic:blipFill>
                              <a:blip r:embed="rId28"/>
                              <a:srcRect t="2419"/>
                              <a:stretch/>
                            </pic:blipFill>
                            <pic:spPr bwMode="auto">
                              <a:xfrm>
                                <a:off x="0" y="0"/>
                                <a:ext cx="2952115" cy="1773407"/>
                              </a:xfrm>
                              <a:prstGeom prst="rect">
                                <a:avLst/>
                              </a:prstGeom>
                              <a:ln w="9525" cap="flat" cmpd="sng" algn="ctr">
                                <a:solidFill>
                                  <a:sysClr val="windowText" lastClr="000000">
                                    <a:lumMod val="50000"/>
                                    <a:lumOff val="50000"/>
                                  </a:sysClr>
                                </a:solidFill>
                                <a:prstDash val="solid"/>
                                <a:round/>
                                <a:headEnd type="none" w="med" len="med"/>
                                <a:tailEnd type="none" w="med" len="med"/>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mso-wrap-distance-left:0.0pt;mso-wrap-distance-top:0.0pt;mso-wrap-distance-right:0.0pt;mso-wrap-distance-bottom:0.0pt;width:232.4pt;height:139.6pt;" strokecolor="#7F7F7F" strokeweight="0.75pt">
                      <v:path textboxrect="0,0,0,0"/>
                      <v:imagedata r:id="rId29" o:title=""/>
                    </v:shape>
                  </w:pict>
                </mc:Fallback>
              </mc:AlternateContent>
            </w:r>
          </w:p>
          <w:p w14:paraId="3883349B" w14:textId="77777777" w:rsidR="00996929" w:rsidRPr="00DE6FBB" w:rsidRDefault="00DE6FBB">
            <w:pPr>
              <w:spacing w:after="120"/>
              <w:ind w:right="-85"/>
              <w:jc w:val="right"/>
              <w:rPr>
                <w:sz w:val="10"/>
                <w:szCs w:val="10"/>
              </w:rPr>
            </w:pPr>
            <w:r w:rsidRPr="00DE6FBB">
              <w:rPr>
                <w:noProof/>
                <w:sz w:val="10"/>
                <w:szCs w:val="10"/>
              </w:rPr>
              <mc:AlternateContent>
                <mc:Choice Requires="wpg">
                  <w:drawing>
                    <wp:inline distT="0" distB="0" distL="0" distR="0" wp14:anchorId="723E1AFA" wp14:editId="539DD4F1">
                      <wp:extent cx="2952000" cy="1622363"/>
                      <wp:effectExtent l="19050" t="19050" r="20320" b="16510"/>
                      <wp:docPr id="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720117" name=""/>
                              <pic:cNvPicPr>
                                <a:picLocks noChangeAspect="1"/>
                              </pic:cNvPicPr>
                            </pic:nvPicPr>
                            <pic:blipFill>
                              <a:blip r:embed="rId30"/>
                              <a:srcRect r="938"/>
                              <a:stretch/>
                            </pic:blipFill>
                            <pic:spPr bwMode="auto">
                              <a:xfrm>
                                <a:off x="0" y="0"/>
                                <a:ext cx="2952000" cy="1622363"/>
                              </a:xfrm>
                              <a:prstGeom prst="rect">
                                <a:avLst/>
                              </a:prstGeom>
                              <a:ln w="9525" cap="flat" cmpd="sng" algn="ctr">
                                <a:solidFill>
                                  <a:sysClr val="window" lastClr="FFFFFF">
                                    <a:lumMod val="50000"/>
                                  </a:sysClr>
                                </a:solidFill>
                                <a:prstDash val="solid"/>
                                <a:round/>
                                <a:headEnd type="none" w="med" len="med"/>
                                <a:tailEnd type="none" w="med" len="med"/>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mso-wrap-distance-left:0.0pt;mso-wrap-distance-top:0.0pt;mso-wrap-distance-right:0.0pt;mso-wrap-distance-bottom:0.0pt;width:232.4pt;height:127.7pt;" strokecolor="#7F7F7F" strokeweight="0.75pt">
                      <v:path textboxrect="0,0,0,0"/>
                      <v:imagedata r:id="rId31" o:title=""/>
                    </v:shape>
                  </w:pict>
                </mc:Fallback>
              </mc:AlternateContent>
            </w:r>
          </w:p>
        </w:tc>
      </w:tr>
    </w:tbl>
    <w:p w14:paraId="5AC15926" w14:textId="77777777" w:rsidR="00996929" w:rsidRPr="00DE6FBB" w:rsidRDefault="00DE6FBB">
      <w:pPr>
        <w:spacing w:after="0" w:line="240" w:lineRule="auto"/>
        <w:rPr>
          <w:rFonts w:cstheme="minorHAnsi"/>
          <w:color w:val="808080"/>
          <w:sz w:val="10"/>
          <w:szCs w:val="10"/>
          <w:shd w:val="clear" w:color="auto" w:fill="FFFFFF"/>
        </w:rPr>
      </w:pPr>
      <w:r>
        <w:rPr>
          <w:rFonts w:cstheme="minorHAnsi"/>
          <w:color w:val="808080" w:themeColor="background1" w:themeShade="80"/>
          <w:sz w:val="10"/>
          <w:szCs w:val="10"/>
          <w:shd w:val="clear" w:color="auto" w:fill="FFFFFF"/>
        </w:rPr>
        <w:br w:type="page" w:clear="all"/>
      </w:r>
    </w:p>
    <w:p w14:paraId="4685E2BE" w14:textId="77777777" w:rsidR="00996929" w:rsidRPr="00DE6FBB" w:rsidRDefault="00DE6FBB">
      <w:pPr>
        <w:spacing w:before="240" w:after="120" w:line="240" w:lineRule="auto"/>
        <w:rPr>
          <w:rFonts w:ascii="Arial" w:hAnsi="Arial" w:cs="Arial"/>
          <w:b/>
          <w:color w:val="000000"/>
          <w:sz w:val="24"/>
          <w:szCs w:val="24"/>
        </w:rPr>
      </w:pPr>
      <w:r>
        <w:rPr>
          <w:rFonts w:ascii="Arial" w:hAnsi="Arial" w:cs="Arial"/>
          <w:b/>
          <w:color w:val="000000" w:themeColor="text1"/>
          <w:sz w:val="24"/>
          <w:szCs w:val="24"/>
        </w:rPr>
        <w:lastRenderedPageBreak/>
        <w:t>Aufgaben für Lehrkräfte:</w:t>
      </w:r>
    </w:p>
    <w:p w14:paraId="195867FF" w14:textId="77777777" w:rsidR="00996929" w:rsidRPr="00DE6FBB" w:rsidRDefault="00DE6FBB">
      <w:pPr>
        <w:pStyle w:val="Listenabsatz"/>
        <w:numPr>
          <w:ilvl w:val="0"/>
          <w:numId w:val="2"/>
        </w:numPr>
        <w:spacing w:after="60" w:line="240" w:lineRule="auto"/>
        <w:ind w:left="714" w:hanging="357"/>
        <w:contextualSpacing w:val="0"/>
        <w:rPr>
          <w:rFonts w:ascii="Arial" w:hAnsi="Arial" w:cs="Arial"/>
          <w:color w:val="000000"/>
        </w:rPr>
      </w:pPr>
      <w:r>
        <w:rPr>
          <w:rFonts w:ascii="Arial" w:hAnsi="Arial" w:cs="Arial"/>
          <w:color w:val="000000" w:themeColor="text1"/>
        </w:rPr>
        <w:t>Sichten</w:t>
      </w:r>
      <w:r>
        <w:rPr>
          <w:rFonts w:ascii="Arial" w:hAnsi="Arial" w:cs="Arial"/>
          <w:color w:val="000000" w:themeColor="text1"/>
        </w:rPr>
        <w:t xml:space="preserve"> Sie zügig die beiden oben dargestellten Unterrichtsvarianten eines Experiments. Es ist </w:t>
      </w:r>
      <w:r>
        <w:rPr>
          <w:rFonts w:ascii="Arial" w:hAnsi="Arial" w:cs="Arial"/>
          <w:color w:val="000000" w:themeColor="text1"/>
          <w:u w:val="single"/>
        </w:rPr>
        <w:t>nicht</w:t>
      </w:r>
      <w:r>
        <w:rPr>
          <w:rFonts w:ascii="Arial" w:hAnsi="Arial" w:cs="Arial"/>
          <w:color w:val="000000" w:themeColor="text1"/>
        </w:rPr>
        <w:t xml:space="preserve"> erforderlich, dass Sie die enthaltenen Aufgaben selbst bearbeiten!</w:t>
      </w:r>
    </w:p>
    <w:p w14:paraId="6F9A545C" w14:textId="77777777" w:rsidR="00996929" w:rsidRPr="00DE6FBB" w:rsidRDefault="00DE6FBB">
      <w:pPr>
        <w:pStyle w:val="Listenabsatz"/>
        <w:numPr>
          <w:ilvl w:val="0"/>
          <w:numId w:val="2"/>
        </w:numPr>
        <w:spacing w:after="60" w:line="240" w:lineRule="auto"/>
        <w:ind w:left="714" w:hanging="357"/>
        <w:contextualSpacing w:val="0"/>
        <w:rPr>
          <w:rFonts w:ascii="Arial" w:hAnsi="Arial" w:cs="Arial"/>
          <w:color w:val="000000"/>
        </w:rPr>
      </w:pPr>
      <w:r>
        <w:rPr>
          <w:rFonts w:ascii="Arial" w:hAnsi="Arial" w:cs="Arial"/>
          <w:color w:val="000000" w:themeColor="text1"/>
        </w:rPr>
        <w:t>Entscheiden Sie:</w:t>
      </w:r>
    </w:p>
    <w:p w14:paraId="0EA34C81" w14:textId="77777777" w:rsidR="00996929" w:rsidRPr="00DE6FBB" w:rsidRDefault="00DE6FBB">
      <w:pPr>
        <w:pStyle w:val="Listenabsatz"/>
        <w:spacing w:after="60" w:line="240" w:lineRule="auto"/>
        <w:ind w:left="714"/>
        <w:contextualSpacing w:val="0"/>
        <w:rPr>
          <w:rFonts w:ascii="Arial" w:hAnsi="Arial" w:cs="Arial"/>
          <w:color w:val="000000"/>
        </w:rPr>
      </w:pPr>
      <w:r>
        <w:rPr>
          <w:rFonts w:ascii="Arial" w:hAnsi="Arial" w:cs="Arial"/>
          <w:color w:val="000000" w:themeColor="text1"/>
          <w:u w:val="single"/>
        </w:rPr>
        <w:t>Variante 1</w:t>
      </w:r>
      <w:r>
        <w:rPr>
          <w:rFonts w:ascii="Arial" w:hAnsi="Arial" w:cs="Arial"/>
          <w:color w:val="000000" w:themeColor="text1"/>
        </w:rPr>
        <w:t xml:space="preserve"> ist gerichtet auf die Erarbeitung von </w:t>
      </w:r>
      <w:r>
        <w:rPr>
          <w:rFonts w:ascii="Arial" w:hAnsi="Arial" w:cs="Arial"/>
          <w:color w:val="000000" w:themeColor="text1"/>
        </w:rPr>
        <w:br/>
      </w:r>
      <w:sdt>
        <w:sdtPr>
          <w:rPr>
            <w:rFonts w:ascii="Arial" w:hAnsi="Arial" w:cs="Arial"/>
            <w:color w:val="000000" w:themeColor="text1"/>
          </w:rPr>
          <w:id w:val="1974782732"/>
          <w14:checkbox>
            <w14:checked w14:val="0"/>
            <w14:checkedState w14:val="2612" w14:font="MS Gothic"/>
            <w14:uncheckedState w14:val="2610" w14:font="MS Gothic"/>
          </w14:checkbox>
        </w:sdtPr>
        <w:sdtEndPr/>
        <w:sdtContent>
          <w:r>
            <w:rPr>
              <w:rFonts w:ascii="MS Gothic" w:eastAsia="MS Gothic" w:hAnsi="MS Gothic" w:cs="Arial"/>
              <w:color w:val="000000" w:themeColor="text1"/>
            </w:rPr>
            <w:t>☐</w:t>
          </w:r>
        </w:sdtContent>
      </w:sdt>
      <w:r>
        <w:rPr>
          <w:rFonts w:ascii="Arial" w:hAnsi="Arial" w:cs="Arial"/>
          <w:color w:val="000000" w:themeColor="text1"/>
        </w:rPr>
        <w:t xml:space="preserve"> fachinhaltlichen Kompetenzen / </w:t>
      </w:r>
      <w:sdt>
        <w:sdtPr>
          <w:rPr>
            <w:rFonts w:ascii="Arial" w:hAnsi="Arial" w:cs="Arial"/>
            <w:color w:val="000000" w:themeColor="text1"/>
          </w:rPr>
          <w:id w:val="445203744"/>
          <w14:checkbox>
            <w14:checked w14:val="0"/>
            <w14:checkedState w14:val="2612" w14:font="MS Gothic"/>
            <w14:uncheckedState w14:val="2610" w14:font="MS Gothic"/>
          </w14:checkbox>
        </w:sdtPr>
        <w:sdtEndPr/>
        <w:sdtContent>
          <w:r>
            <w:rPr>
              <w:rFonts w:ascii="MS Gothic" w:eastAsia="MS Gothic" w:hAnsi="MS Gothic" w:cs="Arial"/>
              <w:color w:val="000000" w:themeColor="text1"/>
            </w:rPr>
            <w:t>☐</w:t>
          </w:r>
        </w:sdtContent>
      </w:sdt>
      <w:r>
        <w:rPr>
          <w:rFonts w:ascii="Arial" w:hAnsi="Arial" w:cs="Arial"/>
          <w:color w:val="000000" w:themeColor="text1"/>
        </w:rPr>
        <w:t xml:space="preserve"> Kompetenzen der Erkenntnisgewinnung.</w:t>
      </w:r>
    </w:p>
    <w:p w14:paraId="29BAA6BD" w14:textId="77777777" w:rsidR="00996929" w:rsidRPr="00DE6FBB" w:rsidRDefault="00DE6FBB">
      <w:pPr>
        <w:pStyle w:val="Listenabsatz"/>
        <w:spacing w:after="60" w:line="240" w:lineRule="auto"/>
        <w:ind w:left="714"/>
        <w:contextualSpacing w:val="0"/>
        <w:rPr>
          <w:rFonts w:ascii="Arial" w:hAnsi="Arial" w:cs="Arial"/>
          <w:color w:val="000000"/>
        </w:rPr>
      </w:pPr>
      <w:r>
        <w:rPr>
          <w:rFonts w:ascii="Arial" w:hAnsi="Arial" w:cs="Arial"/>
          <w:color w:val="000000" w:themeColor="text1"/>
          <w:u w:val="single"/>
        </w:rPr>
        <w:t>Variante 2</w:t>
      </w:r>
      <w:r>
        <w:rPr>
          <w:rFonts w:ascii="Arial" w:hAnsi="Arial" w:cs="Arial"/>
          <w:color w:val="000000" w:themeColor="text1"/>
        </w:rPr>
        <w:t xml:space="preserve"> ist gerichtet auf die Erarbeitung von</w:t>
      </w:r>
      <w:r>
        <w:rPr>
          <w:rFonts w:ascii="Arial" w:hAnsi="Arial" w:cs="Arial"/>
          <w:color w:val="000000" w:themeColor="text1"/>
        </w:rPr>
        <w:br/>
      </w:r>
      <w:sdt>
        <w:sdtPr>
          <w:rPr>
            <w:rFonts w:ascii="Arial" w:hAnsi="Arial" w:cs="Arial"/>
            <w:color w:val="000000" w:themeColor="text1"/>
          </w:rPr>
          <w:id w:val="33390943"/>
          <w14:checkbox>
            <w14:checked w14:val="0"/>
            <w14:checkedState w14:val="2612" w14:font="MS Gothic"/>
            <w14:uncheckedState w14:val="2610" w14:font="MS Gothic"/>
          </w14:checkbox>
        </w:sdtPr>
        <w:sdtEndPr/>
        <w:sdtContent>
          <w:r>
            <w:rPr>
              <w:rFonts w:ascii="MS Gothic" w:eastAsia="MS Gothic" w:hAnsi="MS Gothic" w:cs="Arial"/>
              <w:color w:val="000000" w:themeColor="text1"/>
            </w:rPr>
            <w:t>☐</w:t>
          </w:r>
        </w:sdtContent>
      </w:sdt>
      <w:r>
        <w:rPr>
          <w:rFonts w:ascii="Arial" w:hAnsi="Arial" w:cs="Arial"/>
          <w:color w:val="000000" w:themeColor="text1"/>
        </w:rPr>
        <w:t xml:space="preserve"> fachinhaltlichen Kompetenzen / </w:t>
      </w:r>
      <w:sdt>
        <w:sdtPr>
          <w:rPr>
            <w:rFonts w:ascii="Arial" w:hAnsi="Arial" w:cs="Arial"/>
            <w:color w:val="000000" w:themeColor="text1"/>
          </w:rPr>
          <w:id w:val="1528450299"/>
          <w14:checkbox>
            <w14:checked w14:val="0"/>
            <w14:checkedState w14:val="2612" w14:font="MS Gothic"/>
            <w14:uncheckedState w14:val="2610" w14:font="MS Gothic"/>
          </w14:checkbox>
        </w:sdtPr>
        <w:sdtEndPr/>
        <w:sdtContent>
          <w:r>
            <w:rPr>
              <w:rFonts w:ascii="MS Gothic" w:eastAsia="MS Gothic" w:hAnsi="MS Gothic" w:cs="Arial"/>
              <w:color w:val="000000" w:themeColor="text1"/>
            </w:rPr>
            <w:t>☐</w:t>
          </w:r>
        </w:sdtContent>
      </w:sdt>
      <w:r>
        <w:rPr>
          <w:rFonts w:ascii="Arial" w:hAnsi="Arial" w:cs="Arial"/>
          <w:color w:val="000000" w:themeColor="text1"/>
        </w:rPr>
        <w:t xml:space="preserve"> Kompetenzen der Erkenntnisgewinnung.</w:t>
      </w:r>
    </w:p>
    <w:p w14:paraId="789B6B23" w14:textId="77777777" w:rsidR="00996929" w:rsidRPr="00DE6FBB" w:rsidRDefault="00DE6FBB">
      <w:pPr>
        <w:pStyle w:val="Listenabsatz"/>
        <w:numPr>
          <w:ilvl w:val="0"/>
          <w:numId w:val="2"/>
        </w:numPr>
        <w:spacing w:after="60" w:line="240" w:lineRule="auto"/>
        <w:ind w:left="714" w:hanging="357"/>
        <w:contextualSpacing w:val="0"/>
        <w:rPr>
          <w:rFonts w:ascii="Arial" w:hAnsi="Arial" w:cs="Arial"/>
          <w:color w:val="000000"/>
        </w:rPr>
      </w:pPr>
      <w:r>
        <w:rPr>
          <w:rFonts w:ascii="Arial" w:hAnsi="Arial" w:cs="Arial"/>
          <w:color w:val="000000" w:themeColor="text1"/>
        </w:rPr>
        <w:t>Woran machen Sie Ihre Entscheidung fest? (Mehrere Aspekte möglich!)</w:t>
      </w:r>
    </w:p>
    <w:p w14:paraId="7D6A0CAE" w14:textId="77777777" w:rsidR="00996929" w:rsidRPr="00DE6FBB" w:rsidRDefault="00DE6FBB">
      <w:pPr>
        <w:spacing w:before="240" w:after="120" w:line="240" w:lineRule="auto"/>
        <w:rPr>
          <w:rFonts w:ascii="Arial" w:hAnsi="Arial" w:cs="Arial"/>
          <w:b/>
          <w:color w:val="000000"/>
          <w:sz w:val="24"/>
          <w:szCs w:val="24"/>
        </w:rPr>
      </w:pPr>
      <w:r>
        <w:rPr>
          <w:rFonts w:ascii="Arial" w:hAnsi="Arial" w:cs="Arial"/>
          <w:b/>
          <w:color w:val="000000" w:themeColor="text1"/>
          <w:sz w:val="24"/>
          <w:szCs w:val="24"/>
        </w:rPr>
        <w:t>Mögliche Tipps für Lehrkräfte:</w:t>
      </w:r>
    </w:p>
    <w:p w14:paraId="68756FDC" w14:textId="77777777" w:rsidR="00996929" w:rsidRPr="00DE6FBB" w:rsidRDefault="00DE6FBB">
      <w:pPr>
        <w:pStyle w:val="Listenabsatz"/>
        <w:numPr>
          <w:ilvl w:val="0"/>
          <w:numId w:val="3"/>
        </w:numPr>
        <w:spacing w:after="60" w:line="240" w:lineRule="auto"/>
        <w:ind w:left="714" w:hanging="357"/>
        <w:contextualSpacing w:val="0"/>
        <w:rPr>
          <w:rFonts w:ascii="Arial" w:hAnsi="Arial" w:cs="Arial"/>
          <w:color w:val="000000"/>
        </w:rPr>
      </w:pPr>
      <w:r>
        <w:rPr>
          <w:rFonts w:ascii="Arial" w:hAnsi="Arial" w:cs="Arial"/>
          <w:color w:val="000000" w:themeColor="text1"/>
        </w:rPr>
        <w:t>Was sind fundamentale Unterschiede zwischen Variante 1 und 2?</w:t>
      </w:r>
    </w:p>
    <w:p w14:paraId="7C51467A" w14:textId="77777777" w:rsidR="00996929" w:rsidRPr="00DE6FBB" w:rsidRDefault="00DE6FBB">
      <w:pPr>
        <w:pStyle w:val="Listenabsatz"/>
        <w:numPr>
          <w:ilvl w:val="0"/>
          <w:numId w:val="3"/>
        </w:numPr>
        <w:spacing w:after="60" w:line="240" w:lineRule="auto"/>
        <w:ind w:left="714" w:hanging="357"/>
        <w:contextualSpacing w:val="0"/>
        <w:rPr>
          <w:rFonts w:ascii="Arial" w:hAnsi="Arial" w:cs="Arial"/>
          <w:color w:val="000000"/>
        </w:rPr>
      </w:pPr>
      <w:r>
        <w:rPr>
          <w:rFonts w:ascii="Arial" w:hAnsi="Arial" w:cs="Arial"/>
          <w:color w:val="000000" w:themeColor="text1"/>
        </w:rPr>
        <w:t>Markieren Sie die Stellen, an denen Regeln/Strategien/Konzepte ausformuliert werden (z.B. Merksätze). Weisen Sie zu, ob es sich um fachinhaltliche oder fachmethodische Regeln/Strategien/Konzepte handelt.</w:t>
      </w:r>
    </w:p>
    <w:p w14:paraId="5509A450" w14:textId="77777777" w:rsidR="00996929" w:rsidRPr="00DE6FBB" w:rsidRDefault="00DE6FBB">
      <w:pPr>
        <w:pStyle w:val="Listenabsatz"/>
        <w:numPr>
          <w:ilvl w:val="0"/>
          <w:numId w:val="3"/>
        </w:numPr>
        <w:spacing w:after="60" w:line="240" w:lineRule="auto"/>
        <w:ind w:left="714" w:hanging="357"/>
        <w:contextualSpacing w:val="0"/>
        <w:rPr>
          <w:rFonts w:ascii="Arial" w:hAnsi="Arial" w:cs="Arial"/>
          <w:color w:val="000000"/>
        </w:rPr>
      </w:pPr>
      <w:r>
        <w:rPr>
          <w:rFonts w:ascii="Arial" w:hAnsi="Arial" w:cs="Arial"/>
          <w:color w:val="000000" w:themeColor="text1"/>
        </w:rPr>
        <w:t>Analysieren Sie die Aufgaben: Welche Regeln/Strategien/Konzepte werden primär zur Lösung benötigt? Sind diese fachinhaltlich oder fachmethodisch ausgerichtet?</w:t>
      </w:r>
    </w:p>
    <w:p w14:paraId="6DF183C6" w14:textId="77777777" w:rsidR="00996929" w:rsidRPr="00DE6FBB" w:rsidRDefault="00DE6FBB">
      <w:pPr>
        <w:pStyle w:val="Listenabsatz"/>
        <w:numPr>
          <w:ilvl w:val="0"/>
          <w:numId w:val="3"/>
        </w:numPr>
        <w:spacing w:after="60" w:line="240" w:lineRule="auto"/>
        <w:rPr>
          <w:rFonts w:ascii="Arial" w:hAnsi="Arial" w:cs="Arial"/>
          <w:color w:val="000000"/>
        </w:rPr>
      </w:pPr>
      <w:r>
        <w:rPr>
          <w:rFonts w:ascii="Arial" w:hAnsi="Arial" w:cs="Arial"/>
          <w:color w:val="000000" w:themeColor="text1"/>
        </w:rPr>
        <w:t>Wie schätzen Sie jeweils die fachinhaltlichen und fachmethodischen Anforderungen der Aufgaben und Experimente ein? Woran machen Sie Ihre Einschätzung fest?</w:t>
      </w:r>
    </w:p>
    <w:tbl>
      <w:tblPr>
        <w:tblStyle w:val="Tabellenraster"/>
        <w:tblpPr w:leftFromText="141" w:rightFromText="141" w:vertAnchor="text" w:horzAnchor="margin" w:tblpY="1615"/>
        <w:tblW w:w="9639" w:type="dxa"/>
        <w:tblLook w:val="04A0" w:firstRow="1" w:lastRow="0" w:firstColumn="1" w:lastColumn="0" w:noHBand="0" w:noVBand="1"/>
      </w:tblPr>
      <w:tblGrid>
        <w:gridCol w:w="4819"/>
        <w:gridCol w:w="4820"/>
      </w:tblGrid>
      <w:tr w:rsidR="00996929" w14:paraId="2CF85B19" w14:textId="77777777">
        <w:tc>
          <w:tcPr>
            <w:tcW w:w="9639" w:type="dxa"/>
            <w:gridSpan w:val="2"/>
            <w:tcBorders>
              <w:top w:val="none" w:sz="4" w:space="0" w:color="000000"/>
              <w:left w:val="none" w:sz="4" w:space="0" w:color="000000"/>
              <w:bottom w:val="none" w:sz="4" w:space="0" w:color="000000"/>
              <w:right w:val="none" w:sz="4" w:space="0" w:color="000000"/>
            </w:tcBorders>
          </w:tcPr>
          <w:p w14:paraId="655946A7" w14:textId="77777777" w:rsidR="00996929" w:rsidRPr="00DE6FBB" w:rsidRDefault="00DE6FBB">
            <w:pPr>
              <w:spacing w:before="60" w:after="60"/>
              <w:jc w:val="center"/>
              <w:rPr>
                <w:rFonts w:ascii="Arial" w:hAnsi="Arial" w:cs="Arial"/>
                <w:b/>
                <w:smallCaps/>
                <w:color w:val="000000"/>
                <w:sz w:val="24"/>
                <w:szCs w:val="24"/>
              </w:rPr>
            </w:pPr>
            <w:r>
              <w:rPr>
                <w:rFonts w:ascii="Arial" w:hAnsi="Arial" w:cs="Arial"/>
                <w:b/>
                <w:smallCaps/>
                <w:color w:val="000000" w:themeColor="text1"/>
              </w:rPr>
              <w:t>Experimentieren als Methode zum Erarbeiten von …</w:t>
            </w:r>
          </w:p>
        </w:tc>
      </w:tr>
      <w:tr w:rsidR="00996929" w14:paraId="2B96F635" w14:textId="77777777">
        <w:tc>
          <w:tcPr>
            <w:tcW w:w="4819" w:type="dxa"/>
            <w:tcBorders>
              <w:top w:val="none" w:sz="4" w:space="0" w:color="000000"/>
              <w:left w:val="none" w:sz="4" w:space="0" w:color="000000"/>
              <w:bottom w:val="single" w:sz="4" w:space="0" w:color="auto"/>
              <w:right w:val="single" w:sz="4" w:space="0" w:color="auto"/>
            </w:tcBorders>
          </w:tcPr>
          <w:p w14:paraId="4ECB8D2C" w14:textId="77777777" w:rsidR="00996929" w:rsidRPr="00DE6FBB" w:rsidRDefault="00DE6FBB">
            <w:pPr>
              <w:spacing w:before="60" w:after="60"/>
              <w:rPr>
                <w:rFonts w:ascii="Arial" w:hAnsi="Arial" w:cs="Arial"/>
                <w:b/>
                <w:smallCaps/>
                <w:color w:val="000000"/>
              </w:rPr>
            </w:pPr>
            <w:r>
              <w:rPr>
                <w:rFonts w:ascii="Arial" w:hAnsi="Arial" w:cs="Arial"/>
                <w:b/>
                <w:smallCaps/>
                <w:color w:val="000000" w:themeColor="text1"/>
              </w:rPr>
              <w:t>… fachinhaltlichen Kompetenzen</w:t>
            </w:r>
          </w:p>
        </w:tc>
        <w:tc>
          <w:tcPr>
            <w:tcW w:w="4820" w:type="dxa"/>
            <w:tcBorders>
              <w:top w:val="none" w:sz="4" w:space="0" w:color="000000"/>
              <w:left w:val="single" w:sz="4" w:space="0" w:color="auto"/>
              <w:bottom w:val="single" w:sz="4" w:space="0" w:color="auto"/>
              <w:right w:val="none" w:sz="4" w:space="0" w:color="000000"/>
            </w:tcBorders>
          </w:tcPr>
          <w:p w14:paraId="71F3A893" w14:textId="77777777" w:rsidR="00996929" w:rsidRPr="00DE6FBB" w:rsidRDefault="00DE6FBB">
            <w:pPr>
              <w:spacing w:before="60" w:after="60"/>
              <w:ind w:firstLine="100"/>
              <w:rPr>
                <w:rFonts w:ascii="Arial" w:hAnsi="Arial" w:cs="Arial"/>
                <w:b/>
                <w:smallCaps/>
                <w:color w:val="000000"/>
              </w:rPr>
            </w:pPr>
            <w:r>
              <w:rPr>
                <w:rFonts w:ascii="Arial" w:hAnsi="Arial" w:cs="Arial"/>
                <w:b/>
                <w:smallCaps/>
                <w:color w:val="000000" w:themeColor="text1"/>
              </w:rPr>
              <w:t>… Kompetenzen der Erkenntnisgewinnung</w:t>
            </w:r>
          </w:p>
        </w:tc>
      </w:tr>
      <w:tr w:rsidR="00996929" w14:paraId="3E9AA238" w14:textId="77777777">
        <w:tc>
          <w:tcPr>
            <w:tcW w:w="4819" w:type="dxa"/>
            <w:tcBorders>
              <w:left w:val="none" w:sz="4" w:space="0" w:color="000000"/>
              <w:bottom w:val="single" w:sz="4" w:space="0" w:color="BFBFBF" w:themeColor="background1" w:themeShade="BF"/>
              <w:right w:val="single" w:sz="4" w:space="0" w:color="auto"/>
            </w:tcBorders>
          </w:tcPr>
          <w:p w14:paraId="59700AD2" w14:textId="77777777" w:rsidR="00996929" w:rsidRPr="00DE6FBB" w:rsidRDefault="00DE6FBB">
            <w:pPr>
              <w:spacing w:before="120" w:after="60"/>
              <w:rPr>
                <w:rFonts w:ascii="Arial" w:hAnsi="Arial" w:cs="Arial"/>
                <w:color w:val="000000"/>
              </w:rPr>
            </w:pPr>
            <w:r>
              <w:rPr>
                <w:rFonts w:ascii="Arial" w:hAnsi="Arial" w:cs="Arial"/>
                <w:b/>
                <w:color w:val="000000" w:themeColor="text1"/>
              </w:rPr>
              <w:t>Sicherung</w:t>
            </w:r>
            <w:r>
              <w:rPr>
                <w:rFonts w:ascii="Arial" w:hAnsi="Arial" w:cs="Arial"/>
                <w:color w:val="000000" w:themeColor="text1"/>
              </w:rPr>
              <w:t xml:space="preserve"> (Merksätze etc.) </w:t>
            </w:r>
            <w:r>
              <w:rPr>
                <w:rFonts w:ascii="Arial" w:hAnsi="Arial" w:cs="Arial"/>
                <w:color w:val="000000" w:themeColor="text1"/>
              </w:rPr>
              <w:br/>
              <w:t>fokussiert i.d.R. auf fach</w:t>
            </w:r>
            <w:r>
              <w:rPr>
                <w:rFonts w:ascii="Arial" w:hAnsi="Arial" w:cs="Arial"/>
                <w:color w:val="000000" w:themeColor="text1"/>
                <w:u w:val="single"/>
              </w:rPr>
              <w:t>inhaltliche</w:t>
            </w:r>
            <w:r>
              <w:rPr>
                <w:rFonts w:ascii="Arial" w:hAnsi="Arial" w:cs="Arial"/>
                <w:color w:val="000000" w:themeColor="text1"/>
              </w:rPr>
              <w:t xml:space="preserve"> Regeln/Strategien/Konzepte</w:t>
            </w:r>
          </w:p>
          <w:p w14:paraId="3A5C03A4" w14:textId="77777777" w:rsidR="00996929" w:rsidRPr="00DE6FBB" w:rsidRDefault="00DE6FBB">
            <w:pPr>
              <w:spacing w:after="120"/>
              <w:ind w:left="28"/>
              <w:rPr>
                <w:rFonts w:ascii="Arial" w:hAnsi="Arial" w:cs="Arial"/>
                <w:color w:val="000000"/>
              </w:rPr>
            </w:pPr>
            <w:r>
              <w:rPr>
                <w:rFonts w:ascii="Arial" w:hAnsi="Arial" w:cs="Arial"/>
                <w:i/>
                <w:color w:val="808080" w:themeColor="background1" w:themeShade="80"/>
              </w:rPr>
              <w:t>Beispielsicherung aus Variante 1:</w:t>
            </w:r>
            <w:r>
              <w:rPr>
                <w:rFonts w:ascii="Arial" w:hAnsi="Arial" w:cs="Arial"/>
                <w:color w:val="808080" w:themeColor="background1" w:themeShade="80"/>
              </w:rPr>
              <w:br/>
              <w:t xml:space="preserve">Der Druck im Wasser am Ende des Trinkhalms ist umso größer, je höher </w:t>
            </w:r>
            <w:r>
              <w:rPr>
                <w:rFonts w:ascii="Arial" w:hAnsi="Arial" w:cs="Arial"/>
                <w:color w:val="808080" w:themeColor="background1" w:themeShade="80"/>
              </w:rPr>
              <w:br/>
              <w:t xml:space="preserve">der Wasserspiegel über dem Ende </w:t>
            </w:r>
            <w:r>
              <w:rPr>
                <w:rFonts w:ascii="Arial" w:hAnsi="Arial" w:cs="Arial"/>
                <w:color w:val="808080" w:themeColor="background1" w:themeShade="80"/>
              </w:rPr>
              <w:br/>
              <w:t>des Trinkhalms ist.</w:t>
            </w:r>
          </w:p>
        </w:tc>
        <w:tc>
          <w:tcPr>
            <w:tcW w:w="4820" w:type="dxa"/>
            <w:tcBorders>
              <w:left w:val="single" w:sz="4" w:space="0" w:color="auto"/>
              <w:bottom w:val="single" w:sz="4" w:space="0" w:color="BFBFBF" w:themeColor="background1" w:themeShade="BF"/>
              <w:right w:val="none" w:sz="4" w:space="0" w:color="000000"/>
            </w:tcBorders>
          </w:tcPr>
          <w:p w14:paraId="77046CE3" w14:textId="77777777" w:rsidR="00996929" w:rsidRPr="00DE6FBB" w:rsidRDefault="00DE6FBB">
            <w:pPr>
              <w:spacing w:before="120" w:after="60"/>
              <w:ind w:left="102"/>
              <w:rPr>
                <w:rFonts w:ascii="Arial" w:hAnsi="Arial" w:cs="Arial"/>
                <w:color w:val="000000"/>
              </w:rPr>
            </w:pPr>
            <w:r>
              <w:rPr>
                <w:rFonts w:ascii="Arial" w:hAnsi="Arial" w:cs="Arial"/>
                <w:b/>
                <w:color w:val="000000" w:themeColor="text1"/>
              </w:rPr>
              <w:t>Sicherung</w:t>
            </w:r>
            <w:r>
              <w:rPr>
                <w:rFonts w:ascii="Arial" w:hAnsi="Arial" w:cs="Arial"/>
                <w:color w:val="000000" w:themeColor="text1"/>
              </w:rPr>
              <w:t xml:space="preserve"> (Merksätze etc.) </w:t>
            </w:r>
            <w:r>
              <w:rPr>
                <w:rFonts w:ascii="Arial" w:hAnsi="Arial" w:cs="Arial"/>
                <w:color w:val="000000" w:themeColor="text1"/>
              </w:rPr>
              <w:br/>
              <w:t>fokussiert i.d.R. auf fach</w:t>
            </w:r>
            <w:r>
              <w:rPr>
                <w:rFonts w:ascii="Arial" w:hAnsi="Arial" w:cs="Arial"/>
                <w:color w:val="000000" w:themeColor="text1"/>
                <w:u w:val="single"/>
              </w:rPr>
              <w:t>methodische</w:t>
            </w:r>
            <w:r>
              <w:rPr>
                <w:rFonts w:ascii="Arial" w:hAnsi="Arial" w:cs="Arial"/>
                <w:b/>
                <w:color w:val="000000" w:themeColor="text1"/>
              </w:rPr>
              <w:t xml:space="preserve"> </w:t>
            </w:r>
            <w:r>
              <w:rPr>
                <w:rFonts w:ascii="Arial" w:hAnsi="Arial" w:cs="Arial"/>
                <w:color w:val="000000" w:themeColor="text1"/>
              </w:rPr>
              <w:t>Regeln/Strategien/Konzepte</w:t>
            </w:r>
          </w:p>
          <w:p w14:paraId="7FD23726" w14:textId="77777777" w:rsidR="00996929" w:rsidRPr="00DE6FBB" w:rsidRDefault="00DE6FBB">
            <w:pPr>
              <w:spacing w:after="60"/>
              <w:ind w:left="100"/>
              <w:rPr>
                <w:rFonts w:ascii="Arial" w:hAnsi="Arial" w:cs="Arial"/>
                <w:color w:val="000000"/>
              </w:rPr>
            </w:pPr>
            <w:r>
              <w:rPr>
                <w:rFonts w:ascii="Arial" w:hAnsi="Arial" w:cs="Arial"/>
                <w:i/>
                <w:color w:val="808080" w:themeColor="background1" w:themeShade="80"/>
              </w:rPr>
              <w:t>Beispielsicherung aus Variante 2:</w:t>
            </w:r>
            <w:r>
              <w:rPr>
                <w:rFonts w:ascii="Arial" w:hAnsi="Arial" w:cs="Arial"/>
                <w:color w:val="808080" w:themeColor="background1" w:themeShade="80"/>
              </w:rPr>
              <w:br/>
              <w:t>Eine begründete Vorhersage über den Ausgang eines Experiments nennt man Vermutung.</w:t>
            </w:r>
          </w:p>
        </w:tc>
      </w:tr>
      <w:tr w:rsidR="00996929" w14:paraId="5012CCB2" w14:textId="77777777">
        <w:tc>
          <w:tcPr>
            <w:tcW w:w="4819" w:type="dxa"/>
            <w:tcBorders>
              <w:top w:val="single" w:sz="4" w:space="0" w:color="BFBFBF" w:themeColor="background1" w:themeShade="BF"/>
              <w:left w:val="none" w:sz="4" w:space="0" w:color="000000"/>
              <w:bottom w:val="single" w:sz="4" w:space="0" w:color="BFBFBF" w:themeColor="background1" w:themeShade="BF"/>
              <w:right w:val="single" w:sz="4" w:space="0" w:color="auto"/>
            </w:tcBorders>
          </w:tcPr>
          <w:p w14:paraId="4D4E0A19" w14:textId="77777777" w:rsidR="00996929" w:rsidRPr="00DE6FBB" w:rsidRDefault="00DE6FBB">
            <w:pPr>
              <w:spacing w:before="120" w:after="60"/>
              <w:rPr>
                <w:rFonts w:ascii="Arial" w:hAnsi="Arial" w:cs="Arial"/>
                <w:color w:val="000000"/>
              </w:rPr>
            </w:pPr>
            <w:r>
              <w:rPr>
                <w:rFonts w:ascii="Arial" w:hAnsi="Arial" w:cs="Arial"/>
                <w:b/>
                <w:color w:val="000000" w:themeColor="text1"/>
              </w:rPr>
              <w:t>Aufgaben</w:t>
            </w:r>
            <w:r>
              <w:rPr>
                <w:rFonts w:ascii="Arial" w:hAnsi="Arial" w:cs="Arial"/>
                <w:color w:val="000000" w:themeColor="text1"/>
              </w:rPr>
              <w:t xml:space="preserve"> zielen i.d.R. auf fach</w:t>
            </w:r>
            <w:r>
              <w:rPr>
                <w:rFonts w:ascii="Arial" w:hAnsi="Arial" w:cs="Arial"/>
                <w:color w:val="000000" w:themeColor="text1"/>
                <w:u w:val="single"/>
              </w:rPr>
              <w:t>inhaltliche</w:t>
            </w:r>
            <w:r>
              <w:rPr>
                <w:rFonts w:ascii="Arial" w:hAnsi="Arial" w:cs="Arial"/>
                <w:color w:val="000000" w:themeColor="text1"/>
              </w:rPr>
              <w:t xml:space="preserve"> Regeln/Strategien/Konzepte ab</w:t>
            </w:r>
          </w:p>
          <w:p w14:paraId="45E62D0F" w14:textId="77777777" w:rsidR="00996929" w:rsidRPr="00DE6FBB" w:rsidRDefault="00DE6FBB">
            <w:pPr>
              <w:spacing w:after="60"/>
              <w:ind w:left="28"/>
              <w:rPr>
                <w:rFonts w:ascii="Arial" w:hAnsi="Arial" w:cs="Arial"/>
                <w:color w:val="000000"/>
              </w:rPr>
            </w:pPr>
            <w:r>
              <w:rPr>
                <w:rFonts w:ascii="Arial" w:hAnsi="Arial" w:cs="Arial"/>
                <w:i/>
                <w:color w:val="808080" w:themeColor="background1" w:themeShade="80"/>
              </w:rPr>
              <w:t>Beispielaufgabe aus Variante 1:</w:t>
            </w:r>
            <w:r>
              <w:rPr>
                <w:rFonts w:ascii="Arial" w:hAnsi="Arial" w:cs="Arial"/>
                <w:color w:val="808080" w:themeColor="background1" w:themeShade="80"/>
              </w:rPr>
              <w:br/>
              <w:t xml:space="preserve">Versuchen Sie, die folgende Aussage über den Druck im Wasser zu vervollständigen: </w:t>
            </w:r>
            <w:r>
              <w:rPr>
                <w:rFonts w:ascii="Arial" w:hAnsi="Arial" w:cs="Arial"/>
                <w:color w:val="808080" w:themeColor="background1" w:themeShade="80"/>
              </w:rPr>
              <w:br/>
              <w:t>Der Druck im Wasser am Ende des Trinkhalms ist umso größer, je …</w:t>
            </w:r>
          </w:p>
        </w:tc>
        <w:tc>
          <w:tcPr>
            <w:tcW w:w="4820" w:type="dxa"/>
            <w:tcBorders>
              <w:top w:val="single" w:sz="4" w:space="0" w:color="BFBFBF" w:themeColor="background1" w:themeShade="BF"/>
              <w:left w:val="single" w:sz="4" w:space="0" w:color="auto"/>
              <w:bottom w:val="single" w:sz="4" w:space="0" w:color="BFBFBF" w:themeColor="background1" w:themeShade="BF"/>
              <w:right w:val="none" w:sz="4" w:space="0" w:color="000000"/>
            </w:tcBorders>
          </w:tcPr>
          <w:p w14:paraId="2A5B7955" w14:textId="77777777" w:rsidR="00996929" w:rsidRPr="00DE6FBB" w:rsidRDefault="00DE6FBB">
            <w:pPr>
              <w:spacing w:before="120" w:after="60"/>
              <w:ind w:left="102"/>
              <w:rPr>
                <w:rFonts w:ascii="Arial" w:hAnsi="Arial" w:cs="Arial"/>
                <w:color w:val="000000"/>
              </w:rPr>
            </w:pPr>
            <w:r>
              <w:rPr>
                <w:rFonts w:ascii="Arial" w:hAnsi="Arial" w:cs="Arial"/>
                <w:b/>
                <w:color w:val="000000" w:themeColor="text1"/>
              </w:rPr>
              <w:t>Aufgaben</w:t>
            </w:r>
            <w:r>
              <w:rPr>
                <w:rFonts w:ascii="Arial" w:hAnsi="Arial" w:cs="Arial"/>
                <w:color w:val="000000" w:themeColor="text1"/>
              </w:rPr>
              <w:t xml:space="preserve"> zielen i.d.R. auf fach</w:t>
            </w:r>
            <w:r>
              <w:rPr>
                <w:rFonts w:ascii="Arial" w:hAnsi="Arial" w:cs="Arial"/>
                <w:color w:val="000000" w:themeColor="text1"/>
                <w:u w:val="single"/>
              </w:rPr>
              <w:t>methodische</w:t>
            </w:r>
            <w:r>
              <w:rPr>
                <w:rFonts w:ascii="Arial" w:hAnsi="Arial" w:cs="Arial"/>
                <w:color w:val="000000" w:themeColor="text1"/>
              </w:rPr>
              <w:t xml:space="preserve"> Regeln/Strategien/Konzepte ab</w:t>
            </w:r>
          </w:p>
          <w:p w14:paraId="124A8667" w14:textId="77777777" w:rsidR="00996929" w:rsidRPr="00DE6FBB" w:rsidRDefault="00DE6FBB">
            <w:pPr>
              <w:spacing w:after="60"/>
              <w:ind w:left="100"/>
              <w:rPr>
                <w:rFonts w:ascii="Arial" w:hAnsi="Arial" w:cs="Arial"/>
                <w:color w:val="000000"/>
              </w:rPr>
            </w:pPr>
            <w:r>
              <w:rPr>
                <w:rFonts w:ascii="Arial" w:hAnsi="Arial" w:cs="Arial"/>
                <w:i/>
                <w:color w:val="808080" w:themeColor="background1" w:themeShade="80"/>
              </w:rPr>
              <w:t>Beispielaufgabe aus Variante 2:</w:t>
            </w:r>
            <w:r>
              <w:rPr>
                <w:rFonts w:ascii="Arial" w:hAnsi="Arial" w:cs="Arial"/>
                <w:color w:val="808080" w:themeColor="background1" w:themeShade="80"/>
              </w:rPr>
              <w:t xml:space="preserve"> </w:t>
            </w:r>
            <w:r>
              <w:rPr>
                <w:rFonts w:ascii="Arial" w:hAnsi="Arial" w:cs="Arial"/>
                <w:color w:val="808080" w:themeColor="background1" w:themeShade="80"/>
              </w:rPr>
              <w:br/>
              <w:t xml:space="preserve">Kreuzen Sie an: Welche dieser Vermutungen passt zu Nataljas Fragestellung? </w:t>
            </w:r>
            <w:r>
              <w:rPr>
                <w:rFonts w:ascii="Arial" w:hAnsi="Arial" w:cs="Arial"/>
                <w:color w:val="808080" w:themeColor="background1" w:themeShade="80"/>
              </w:rPr>
              <w:br/>
              <w:t>[Auflistung verschiedener Vermutungen]</w:t>
            </w:r>
          </w:p>
        </w:tc>
      </w:tr>
      <w:tr w:rsidR="00996929" w14:paraId="08BD4C24" w14:textId="77777777">
        <w:tc>
          <w:tcPr>
            <w:tcW w:w="4819" w:type="dxa"/>
            <w:tcBorders>
              <w:top w:val="single" w:sz="4" w:space="0" w:color="BFBFBF" w:themeColor="background1" w:themeShade="BF"/>
              <w:left w:val="none" w:sz="4" w:space="0" w:color="000000"/>
              <w:bottom w:val="none" w:sz="4" w:space="0" w:color="000000"/>
              <w:right w:val="single" w:sz="4" w:space="0" w:color="auto"/>
            </w:tcBorders>
          </w:tcPr>
          <w:p w14:paraId="7C43BA1A" w14:textId="77777777" w:rsidR="00996929" w:rsidRPr="00DE6FBB" w:rsidRDefault="00DE6FBB">
            <w:pPr>
              <w:spacing w:before="120" w:after="60"/>
              <w:rPr>
                <w:rFonts w:ascii="Arial" w:hAnsi="Arial" w:cs="Arial"/>
                <w:color w:val="000000"/>
              </w:rPr>
            </w:pPr>
            <w:r>
              <w:rPr>
                <w:rFonts w:ascii="Arial" w:hAnsi="Arial" w:cs="Arial"/>
                <w:color w:val="000000" w:themeColor="text1"/>
              </w:rPr>
              <w:t>Eher niedrige fach</w:t>
            </w:r>
            <w:r>
              <w:rPr>
                <w:rFonts w:ascii="Arial" w:hAnsi="Arial" w:cs="Arial"/>
                <w:color w:val="000000" w:themeColor="text1"/>
                <w:u w:val="single"/>
              </w:rPr>
              <w:t>methodische</w:t>
            </w:r>
            <w:r>
              <w:rPr>
                <w:rFonts w:ascii="Arial" w:hAnsi="Arial" w:cs="Arial"/>
                <w:color w:val="000000" w:themeColor="text1"/>
              </w:rPr>
              <w:t xml:space="preserve"> </w:t>
            </w:r>
            <w:r>
              <w:rPr>
                <w:rFonts w:ascii="Arial" w:hAnsi="Arial" w:cs="Arial"/>
                <w:b/>
                <w:color w:val="000000" w:themeColor="text1"/>
              </w:rPr>
              <w:t>Anforderungen</w:t>
            </w:r>
          </w:p>
          <w:p w14:paraId="4D4777CC" w14:textId="77777777" w:rsidR="00996929" w:rsidRPr="00DE6FBB" w:rsidRDefault="00DE6FBB">
            <w:pPr>
              <w:spacing w:after="120"/>
              <w:ind w:left="28"/>
              <w:rPr>
                <w:rFonts w:ascii="Arial" w:hAnsi="Arial" w:cs="Arial"/>
                <w:color w:val="000000"/>
              </w:rPr>
            </w:pPr>
            <w:r>
              <w:rPr>
                <w:rFonts w:ascii="Arial" w:hAnsi="Arial" w:cs="Arial"/>
                <w:color w:val="808080" w:themeColor="background1" w:themeShade="80"/>
              </w:rPr>
              <w:t>Variante 1 setzt kaum fachmethodische Regeln/Strategien/Konzepte voraus und strukturiert Experimentierprozesse i.d.R. stark vor (z.B. vorgegebene Versuchsanleitung).</w:t>
            </w:r>
          </w:p>
        </w:tc>
        <w:tc>
          <w:tcPr>
            <w:tcW w:w="4820" w:type="dxa"/>
            <w:tcBorders>
              <w:top w:val="single" w:sz="4" w:space="0" w:color="BFBFBF" w:themeColor="background1" w:themeShade="BF"/>
              <w:left w:val="single" w:sz="4" w:space="0" w:color="auto"/>
              <w:bottom w:val="none" w:sz="4" w:space="0" w:color="000000"/>
              <w:right w:val="none" w:sz="4" w:space="0" w:color="000000"/>
            </w:tcBorders>
          </w:tcPr>
          <w:p w14:paraId="49CBACCB" w14:textId="77777777" w:rsidR="00996929" w:rsidRPr="00DE6FBB" w:rsidRDefault="00DE6FBB">
            <w:pPr>
              <w:spacing w:before="120" w:after="60"/>
              <w:ind w:left="102"/>
              <w:rPr>
                <w:rFonts w:ascii="Arial" w:hAnsi="Arial" w:cs="Arial"/>
                <w:color w:val="000000"/>
              </w:rPr>
            </w:pPr>
            <w:r>
              <w:rPr>
                <w:rFonts w:ascii="Arial" w:hAnsi="Arial" w:cs="Arial"/>
                <w:color w:val="000000" w:themeColor="text1"/>
              </w:rPr>
              <w:t>Eher niedrige fach</w:t>
            </w:r>
            <w:r>
              <w:rPr>
                <w:rFonts w:ascii="Arial" w:hAnsi="Arial" w:cs="Arial"/>
                <w:color w:val="000000" w:themeColor="text1"/>
                <w:u w:val="single"/>
              </w:rPr>
              <w:t>inhaltliche</w:t>
            </w:r>
            <w:r>
              <w:rPr>
                <w:rFonts w:ascii="Arial" w:hAnsi="Arial" w:cs="Arial"/>
                <w:color w:val="000000" w:themeColor="text1"/>
              </w:rPr>
              <w:t xml:space="preserve"> </w:t>
            </w:r>
            <w:r>
              <w:rPr>
                <w:rFonts w:ascii="Arial" w:hAnsi="Arial" w:cs="Arial"/>
                <w:color w:val="000000" w:themeColor="text1"/>
              </w:rPr>
              <w:br/>
            </w:r>
            <w:r>
              <w:rPr>
                <w:rFonts w:ascii="Arial" w:hAnsi="Arial" w:cs="Arial"/>
                <w:b/>
                <w:color w:val="000000" w:themeColor="text1"/>
              </w:rPr>
              <w:t>Anforderungen</w:t>
            </w:r>
          </w:p>
          <w:p w14:paraId="25B0BFDD" w14:textId="77777777" w:rsidR="00996929" w:rsidRPr="00DE6FBB" w:rsidRDefault="00DE6FBB">
            <w:pPr>
              <w:spacing w:after="60"/>
              <w:ind w:left="100"/>
              <w:rPr>
                <w:rFonts w:ascii="Arial" w:hAnsi="Arial" w:cs="Arial"/>
                <w:color w:val="000000"/>
              </w:rPr>
            </w:pPr>
            <w:r>
              <w:rPr>
                <w:rFonts w:ascii="Arial" w:hAnsi="Arial" w:cs="Arial"/>
                <w:color w:val="808080" w:themeColor="background1" w:themeShade="80"/>
              </w:rPr>
              <w:t>Variante 2 setzt kaum fachinhaltliche Regeln/Strategien/Konzepte voraus und bleibt i.d.R. auf der Ebene der Phänomene (z.B. „Aufsteigen von Luftblasen“ anstatt „Druck“)</w:t>
            </w:r>
          </w:p>
        </w:tc>
      </w:tr>
    </w:tbl>
    <w:p w14:paraId="611EC629" w14:textId="77777777" w:rsidR="00996929" w:rsidRPr="00DE6FBB" w:rsidRDefault="00DE6FBB">
      <w:pPr>
        <w:spacing w:before="360" w:line="240" w:lineRule="auto"/>
        <w:jc w:val="center"/>
        <w:rPr>
          <w:rFonts w:ascii="Arial" w:hAnsi="Arial" w:cs="Arial"/>
          <w:b/>
          <w:color w:val="000000"/>
          <w:sz w:val="28"/>
          <w:szCs w:val="28"/>
        </w:rPr>
      </w:pPr>
      <w:r>
        <w:rPr>
          <w:rFonts w:ascii="Arial" w:hAnsi="Arial" w:cs="Arial"/>
          <w:b/>
          <w:color w:val="000000" w:themeColor="text1"/>
          <w:sz w:val="28"/>
          <w:szCs w:val="28"/>
        </w:rPr>
        <w:t>Musterlösung</w:t>
      </w:r>
    </w:p>
    <w:p w14:paraId="74A4FEDD" w14:textId="77777777" w:rsidR="00996929" w:rsidRPr="00DE6FBB" w:rsidRDefault="00DE6FBB">
      <w:pPr>
        <w:spacing w:after="60" w:line="240" w:lineRule="auto"/>
        <w:rPr>
          <w:rFonts w:ascii="Arial" w:hAnsi="Arial" w:cs="Arial"/>
          <w:color w:val="000000"/>
        </w:rPr>
      </w:pPr>
      <w:r>
        <w:rPr>
          <w:rFonts w:ascii="Arial" w:hAnsi="Arial" w:cs="Arial"/>
          <w:color w:val="000000" w:themeColor="text1"/>
          <w:u w:val="single"/>
        </w:rPr>
        <w:t>Variante 1</w:t>
      </w:r>
      <w:r>
        <w:rPr>
          <w:rFonts w:ascii="Arial" w:hAnsi="Arial" w:cs="Arial"/>
          <w:color w:val="000000" w:themeColor="text1"/>
        </w:rPr>
        <w:t xml:space="preserve"> ist gerichtet auf die Erarbeitung von </w:t>
      </w:r>
      <w:r>
        <w:rPr>
          <w:rFonts w:ascii="Arial" w:hAnsi="Arial" w:cs="Arial"/>
          <w:b/>
          <w:color w:val="000000" w:themeColor="text1"/>
        </w:rPr>
        <w:t>fachinhaltlichen Kompetenzen</w:t>
      </w:r>
      <w:r>
        <w:rPr>
          <w:rFonts w:ascii="Arial" w:hAnsi="Arial" w:cs="Arial"/>
          <w:color w:val="000000" w:themeColor="text1"/>
        </w:rPr>
        <w:t>.</w:t>
      </w:r>
    </w:p>
    <w:p w14:paraId="78D25AAB" w14:textId="77777777" w:rsidR="00996929" w:rsidRPr="00DE6FBB" w:rsidRDefault="00DE6FBB">
      <w:pPr>
        <w:spacing w:line="240" w:lineRule="auto"/>
        <w:rPr>
          <w:rFonts w:ascii="Arial" w:hAnsi="Arial" w:cs="Arial"/>
          <w:color w:val="000000"/>
          <w:sz w:val="20"/>
          <w:szCs w:val="20"/>
        </w:rPr>
      </w:pPr>
      <w:r>
        <w:rPr>
          <w:rFonts w:ascii="Arial" w:hAnsi="Arial" w:cs="Arial"/>
          <w:color w:val="000000" w:themeColor="text1"/>
          <w:u w:val="single"/>
        </w:rPr>
        <w:t>Variante 2</w:t>
      </w:r>
      <w:r>
        <w:rPr>
          <w:rFonts w:ascii="Arial" w:hAnsi="Arial" w:cs="Arial"/>
          <w:color w:val="000000" w:themeColor="text1"/>
        </w:rPr>
        <w:t xml:space="preserve"> ist gerichtet auf die Erarbeitung von </w:t>
      </w:r>
      <w:r>
        <w:rPr>
          <w:rFonts w:ascii="Arial" w:hAnsi="Arial" w:cs="Arial"/>
          <w:b/>
          <w:color w:val="000000" w:themeColor="text1"/>
        </w:rPr>
        <w:t>Kompetenzen der Erkenntnisgewinnung</w:t>
      </w:r>
      <w:r>
        <w:rPr>
          <w:rFonts w:ascii="Arial" w:hAnsi="Arial" w:cs="Arial"/>
          <w:color w:val="000000" w:themeColor="text1"/>
        </w:rPr>
        <w:t>.</w:t>
      </w:r>
    </w:p>
    <w:sectPr w:rsidR="00996929" w:rsidRPr="00DE6FBB">
      <w:headerReference w:type="default" r:id="rId32"/>
      <w:footerReference w:type="default" r:id="rId33"/>
      <w:pgSz w:w="11906" w:h="16838"/>
      <w:pgMar w:top="1418" w:right="1134" w:bottom="907" w:left="124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C4FBE3" w14:textId="77777777" w:rsidR="00996929" w:rsidRDefault="00DE6FBB">
      <w:pPr>
        <w:spacing w:after="0" w:line="240" w:lineRule="auto"/>
      </w:pPr>
      <w:r>
        <w:separator/>
      </w:r>
    </w:p>
  </w:endnote>
  <w:endnote w:type="continuationSeparator" w:id="0">
    <w:p w14:paraId="686AF04A" w14:textId="77777777" w:rsidR="00996929" w:rsidRDefault="00DE6F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8"/>
      <w:gridCol w:w="5812"/>
      <w:gridCol w:w="1984"/>
    </w:tblGrid>
    <w:tr w:rsidR="00996929" w14:paraId="05219BF5" w14:textId="77777777">
      <w:tc>
        <w:tcPr>
          <w:tcW w:w="1838" w:type="dxa"/>
        </w:tcPr>
        <w:p w14:paraId="0B9DE0C4" w14:textId="77777777" w:rsidR="00996929" w:rsidRDefault="00DE6FBB">
          <w:pPr>
            <w:pStyle w:val="Fuzeile"/>
          </w:pPr>
          <w:r>
            <w:rPr>
              <w:rFonts w:ascii="Arial" w:hAnsi="Arial" w:cs="Arial"/>
              <w:bCs/>
              <w:noProof/>
            </w:rPr>
            <mc:AlternateContent>
              <mc:Choice Requires="wpg">
                <w:drawing>
                  <wp:inline distT="0" distB="0" distL="0" distR="0" wp14:anchorId="2CFDAC42" wp14:editId="1AC62118">
                    <wp:extent cx="796364" cy="288000"/>
                    <wp:effectExtent l="0" t="0" r="3810" b="0"/>
                    <wp:docPr id="1" name="Grafik 647420568" descr="Ein Bild, das 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466903" name="Grafik 2" descr="Ein Bild, das Symbol enthält.&#10;&#10;Automatisch generierte Beschreibung"/>
                            <pic:cNvPicPr>
                              <a:picLocks noChangeAspect="1"/>
                            </pic:cNvPicPr>
                          </pic:nvPicPr>
                          <pic:blipFill>
                            <a:blip r:embed="rId1"/>
                            <a:stretch/>
                          </pic:blipFill>
                          <pic:spPr bwMode="auto">
                            <a:xfrm>
                              <a:off x="0" y="0"/>
                              <a:ext cx="796364" cy="28800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mso-wrap-distance-left:0.0pt;mso-wrap-distance-top:0.0pt;mso-wrap-distance-right:0.0pt;mso-wrap-distance-bottom:0.0pt;width:62.7pt;height:22.7pt;" stroked="f">
                    <v:path textboxrect="0,0,0,0"/>
                    <v:imagedata r:id="rId2" o:title=""/>
                  </v:shape>
                </w:pict>
              </mc:Fallback>
            </mc:AlternateContent>
          </w:r>
        </w:p>
      </w:tc>
      <w:tc>
        <w:tcPr>
          <w:tcW w:w="5812" w:type="dxa"/>
          <w:vAlign w:val="center"/>
        </w:tcPr>
        <w:p w14:paraId="42C480BA" w14:textId="77777777" w:rsidR="00996929" w:rsidRDefault="00DE6FBB">
          <w:pPr>
            <w:pStyle w:val="Fuzeile"/>
            <w:jc w:val="center"/>
            <w:rPr>
              <w:rFonts w:ascii="Arial" w:hAnsi="Arial" w:cs="Arial"/>
            </w:rPr>
          </w:pPr>
          <w:r>
            <w:rPr>
              <w:rFonts w:ascii="Arial" w:hAnsi="Arial" w:cs="Arial"/>
              <w:color w:val="000000" w:themeColor="text1"/>
              <w:sz w:val="16"/>
              <w:szCs w:val="16"/>
            </w:rPr>
            <w:t xml:space="preserve">Verena Petermann, </w:t>
          </w:r>
          <w:r>
            <w:rPr>
              <w:rFonts w:ascii="Arial" w:hAnsi="Arial" w:cs="Arial"/>
              <w:color w:val="000000" w:themeColor="text1"/>
              <w:sz w:val="16"/>
              <w:szCs w:val="16"/>
            </w:rPr>
            <w:t xml:space="preserve">Claudia von </w:t>
          </w:r>
          <w:proofErr w:type="spellStart"/>
          <w:r>
            <w:rPr>
              <w:rFonts w:ascii="Arial" w:hAnsi="Arial" w:cs="Arial"/>
              <w:color w:val="000000" w:themeColor="text1"/>
              <w:sz w:val="16"/>
              <w:szCs w:val="16"/>
            </w:rPr>
            <w:t>Aufschnaiter</w:t>
          </w:r>
          <w:proofErr w:type="spellEnd"/>
          <w:r>
            <w:rPr>
              <w:rFonts w:ascii="Arial" w:hAnsi="Arial" w:cs="Arial"/>
              <w:color w:val="000000" w:themeColor="text1"/>
              <w:sz w:val="16"/>
              <w:szCs w:val="16"/>
            </w:rPr>
            <w:t xml:space="preserve"> &amp;</w:t>
          </w:r>
          <w:r>
            <w:rPr>
              <w:rFonts w:ascii="Arial" w:hAnsi="Arial" w:cs="Arial"/>
              <w:color w:val="000000" w:themeColor="text1"/>
              <w:sz w:val="16"/>
              <w:szCs w:val="16"/>
            </w:rPr>
            <w:br/>
            <w:t>Andreas Vorholzer (Mai 2023)</w:t>
          </w:r>
        </w:p>
      </w:tc>
      <w:tc>
        <w:tcPr>
          <w:tcW w:w="1984" w:type="dxa"/>
        </w:tcPr>
        <w:p w14:paraId="078B46A3" w14:textId="77777777" w:rsidR="00996929" w:rsidRDefault="00DE6FBB">
          <w:pPr>
            <w:pStyle w:val="Fuzeile"/>
            <w:jc w:val="right"/>
          </w:pPr>
          <w:r>
            <w:rPr>
              <w:noProof/>
            </w:rPr>
            <mc:AlternateContent>
              <mc:Choice Requires="wpg">
                <w:drawing>
                  <wp:inline distT="0" distB="0" distL="0" distR="0" wp14:anchorId="3DF04347" wp14:editId="4551BF0D">
                    <wp:extent cx="1062692" cy="288000"/>
                    <wp:effectExtent l="0" t="0" r="4445" b="0"/>
                    <wp:docPr id="2" name="Grafik 1438542079" descr="Ein Bild, das Text, Schrift, Grafike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943511" name="Grafik 1" descr="Ein Bild, das Text, Schrift, Grafiken, Logo enthält.&#10;&#10;Automatisch generierte Beschreibung"/>
                            <pic:cNvPicPr>
                              <a:picLocks noChangeAspect="1"/>
                            </pic:cNvPicPr>
                          </pic:nvPicPr>
                          <pic:blipFill>
                            <a:blip r:embed="rId3"/>
                            <a:stretch/>
                          </pic:blipFill>
                          <pic:spPr bwMode="auto">
                            <a:xfrm>
                              <a:off x="0" y="0"/>
                              <a:ext cx="1062692" cy="28800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mso-wrap-distance-left:0.0pt;mso-wrap-distance-top:0.0pt;mso-wrap-distance-right:0.0pt;mso-wrap-distance-bottom:0.0pt;width:83.7pt;height:22.7pt;" stroked="f">
                    <v:path textboxrect="0,0,0,0"/>
                    <v:imagedata r:id="rId4" o:title=""/>
                  </v:shape>
                </w:pict>
              </mc:Fallback>
            </mc:AlternateContent>
          </w:r>
        </w:p>
      </w:tc>
    </w:tr>
  </w:tbl>
  <w:p w14:paraId="7568B714" w14:textId="77777777" w:rsidR="00996929" w:rsidRDefault="00996929">
    <w:pPr>
      <w:pStyle w:val="Fuzeile"/>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96D03B" w14:textId="77777777" w:rsidR="00996929" w:rsidRDefault="00DE6FBB">
      <w:pPr>
        <w:spacing w:after="0" w:line="240" w:lineRule="auto"/>
      </w:pPr>
      <w:r>
        <w:separator/>
      </w:r>
    </w:p>
  </w:footnote>
  <w:footnote w:type="continuationSeparator" w:id="0">
    <w:p w14:paraId="415838B8" w14:textId="77777777" w:rsidR="00996929" w:rsidRDefault="00DE6FB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B5A97" w14:textId="77777777" w:rsidR="00996929" w:rsidRDefault="00DE6FBB">
    <w:pPr>
      <w:pStyle w:val="Kopfzeile"/>
      <w:pBdr>
        <w:bottom w:val="single" w:sz="4" w:space="1" w:color="auto"/>
      </w:pBdr>
      <w:tabs>
        <w:tab w:val="clear" w:pos="9072"/>
        <w:tab w:val="right" w:pos="9498"/>
      </w:tabs>
      <w:rPr>
        <w:rFonts w:ascii="Arial" w:hAnsi="Arial" w:cs="Arial"/>
      </w:rPr>
    </w:pPr>
    <w:r>
      <w:rPr>
        <w:rFonts w:ascii="Arial" w:hAnsi="Arial" w:cs="Arial"/>
      </w:rPr>
      <w:t>Online-Material 2</w:t>
    </w:r>
    <w:r>
      <w:rPr>
        <w:rFonts w:ascii="Arial" w:hAnsi="Arial" w:cs="Arial"/>
      </w:rPr>
      <w:tab/>
    </w:r>
    <w:r>
      <w:rPr>
        <w:rFonts w:ascii="Arial" w:hAnsi="Arial" w:cs="Arial"/>
      </w:rPr>
      <w:tab/>
      <w:t xml:space="preserve">S. </w:t>
    </w:r>
    <w:r>
      <w:rPr>
        <w:rFonts w:ascii="Arial" w:hAnsi="Arial" w:cs="Arial"/>
      </w:rPr>
      <w:fldChar w:fldCharType="begin"/>
    </w:r>
    <w:r>
      <w:rPr>
        <w:rFonts w:ascii="Arial" w:hAnsi="Arial" w:cs="Arial"/>
      </w:rPr>
      <w:instrText>PAGE   \* MERGEFORMAT</w:instrText>
    </w:r>
    <w:r>
      <w:rPr>
        <w:rFonts w:ascii="Arial" w:hAnsi="Arial" w:cs="Arial"/>
      </w:rPr>
      <w:fldChar w:fldCharType="separate"/>
    </w:r>
    <w:r>
      <w:rPr>
        <w:rFonts w:ascii="Arial" w:hAnsi="Arial" w:cs="Arial"/>
      </w:rPr>
      <w:t>1</w:t>
    </w:r>
    <w:r>
      <w:rPr>
        <w:rFonts w:ascii="Arial" w:hAnsi="Arial" w:cs="Arial"/>
      </w:rPr>
      <w:fldChar w:fldCharType="end"/>
    </w:r>
    <w:r>
      <w:rPr>
        <w:rFonts w:ascii="Arial" w:hAnsi="Arial" w:cs="Arial"/>
      </w:rPr>
      <w:t xml:space="preserve"> /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0173C4A"/>
    <w:multiLevelType w:val="hybridMultilevel"/>
    <w:tmpl w:val="3CDC324E"/>
    <w:lvl w:ilvl="0" w:tplc="39FE46C4">
      <w:start w:val="1"/>
      <w:numFmt w:val="bullet"/>
      <w:lvlText w:val=""/>
      <w:lvlJc w:val="left"/>
      <w:pPr>
        <w:ind w:left="720" w:hanging="360"/>
      </w:pPr>
      <w:rPr>
        <w:rFonts w:ascii="Symbol" w:hAnsi="Symbol" w:hint="default"/>
      </w:rPr>
    </w:lvl>
    <w:lvl w:ilvl="1" w:tplc="44583A48">
      <w:start w:val="1"/>
      <w:numFmt w:val="bullet"/>
      <w:lvlText w:val="o"/>
      <w:lvlJc w:val="left"/>
      <w:pPr>
        <w:ind w:left="1440" w:hanging="360"/>
      </w:pPr>
      <w:rPr>
        <w:rFonts w:ascii="Courier New" w:hAnsi="Courier New" w:cs="Courier New" w:hint="default"/>
      </w:rPr>
    </w:lvl>
    <w:lvl w:ilvl="2" w:tplc="706682E0">
      <w:start w:val="1"/>
      <w:numFmt w:val="bullet"/>
      <w:lvlText w:val=""/>
      <w:lvlJc w:val="left"/>
      <w:pPr>
        <w:ind w:left="2160" w:hanging="360"/>
      </w:pPr>
      <w:rPr>
        <w:rFonts w:ascii="Wingdings" w:hAnsi="Wingdings" w:hint="default"/>
      </w:rPr>
    </w:lvl>
    <w:lvl w:ilvl="3" w:tplc="73783E54">
      <w:start w:val="1"/>
      <w:numFmt w:val="bullet"/>
      <w:lvlText w:val=""/>
      <w:lvlJc w:val="left"/>
      <w:pPr>
        <w:ind w:left="2880" w:hanging="360"/>
      </w:pPr>
      <w:rPr>
        <w:rFonts w:ascii="Symbol" w:hAnsi="Symbol" w:hint="default"/>
      </w:rPr>
    </w:lvl>
    <w:lvl w:ilvl="4" w:tplc="8FE49250">
      <w:start w:val="1"/>
      <w:numFmt w:val="bullet"/>
      <w:lvlText w:val="o"/>
      <w:lvlJc w:val="left"/>
      <w:pPr>
        <w:ind w:left="3600" w:hanging="360"/>
      </w:pPr>
      <w:rPr>
        <w:rFonts w:ascii="Courier New" w:hAnsi="Courier New" w:cs="Courier New" w:hint="default"/>
      </w:rPr>
    </w:lvl>
    <w:lvl w:ilvl="5" w:tplc="75060958">
      <w:start w:val="1"/>
      <w:numFmt w:val="bullet"/>
      <w:lvlText w:val=""/>
      <w:lvlJc w:val="left"/>
      <w:pPr>
        <w:ind w:left="4320" w:hanging="360"/>
      </w:pPr>
      <w:rPr>
        <w:rFonts w:ascii="Wingdings" w:hAnsi="Wingdings" w:hint="default"/>
      </w:rPr>
    </w:lvl>
    <w:lvl w:ilvl="6" w:tplc="D6703350">
      <w:start w:val="1"/>
      <w:numFmt w:val="bullet"/>
      <w:lvlText w:val=""/>
      <w:lvlJc w:val="left"/>
      <w:pPr>
        <w:ind w:left="5040" w:hanging="360"/>
      </w:pPr>
      <w:rPr>
        <w:rFonts w:ascii="Symbol" w:hAnsi="Symbol" w:hint="default"/>
      </w:rPr>
    </w:lvl>
    <w:lvl w:ilvl="7" w:tplc="02C8116A">
      <w:start w:val="1"/>
      <w:numFmt w:val="bullet"/>
      <w:lvlText w:val="o"/>
      <w:lvlJc w:val="left"/>
      <w:pPr>
        <w:ind w:left="5760" w:hanging="360"/>
      </w:pPr>
      <w:rPr>
        <w:rFonts w:ascii="Courier New" w:hAnsi="Courier New" w:cs="Courier New" w:hint="default"/>
      </w:rPr>
    </w:lvl>
    <w:lvl w:ilvl="8" w:tplc="4B1E1CFE">
      <w:start w:val="1"/>
      <w:numFmt w:val="bullet"/>
      <w:lvlText w:val=""/>
      <w:lvlJc w:val="left"/>
      <w:pPr>
        <w:ind w:left="6480" w:hanging="360"/>
      </w:pPr>
      <w:rPr>
        <w:rFonts w:ascii="Wingdings" w:hAnsi="Wingdings" w:hint="default"/>
      </w:rPr>
    </w:lvl>
  </w:abstractNum>
  <w:abstractNum w:abstractNumId="1" w15:restartNumberingAfterBreak="0">
    <w:nsid w:val="2A4849BB"/>
    <w:multiLevelType w:val="hybridMultilevel"/>
    <w:tmpl w:val="9F4C8DF0"/>
    <w:lvl w:ilvl="0" w:tplc="AC6EA414">
      <w:start w:val="1"/>
      <w:numFmt w:val="bullet"/>
      <w:lvlText w:val=""/>
      <w:lvlJc w:val="left"/>
      <w:pPr>
        <w:ind w:left="720" w:hanging="360"/>
      </w:pPr>
      <w:rPr>
        <w:rFonts w:ascii="Symbol" w:hAnsi="Symbol" w:hint="default"/>
      </w:rPr>
    </w:lvl>
    <w:lvl w:ilvl="1" w:tplc="43E2A28E">
      <w:start w:val="1"/>
      <w:numFmt w:val="bullet"/>
      <w:lvlText w:val="o"/>
      <w:lvlJc w:val="left"/>
      <w:pPr>
        <w:ind w:left="1440" w:hanging="360"/>
      </w:pPr>
      <w:rPr>
        <w:rFonts w:ascii="Courier New" w:hAnsi="Courier New" w:cs="Courier New" w:hint="default"/>
      </w:rPr>
    </w:lvl>
    <w:lvl w:ilvl="2" w:tplc="8C2ABDAC">
      <w:start w:val="1"/>
      <w:numFmt w:val="bullet"/>
      <w:lvlText w:val=""/>
      <w:lvlJc w:val="left"/>
      <w:pPr>
        <w:ind w:left="2160" w:hanging="360"/>
      </w:pPr>
      <w:rPr>
        <w:rFonts w:ascii="Wingdings" w:hAnsi="Wingdings" w:hint="default"/>
      </w:rPr>
    </w:lvl>
    <w:lvl w:ilvl="3" w:tplc="F6F26E8E">
      <w:start w:val="1"/>
      <w:numFmt w:val="bullet"/>
      <w:lvlText w:val=""/>
      <w:lvlJc w:val="left"/>
      <w:pPr>
        <w:ind w:left="2880" w:hanging="360"/>
      </w:pPr>
      <w:rPr>
        <w:rFonts w:ascii="Symbol" w:hAnsi="Symbol" w:hint="default"/>
      </w:rPr>
    </w:lvl>
    <w:lvl w:ilvl="4" w:tplc="A0A6A1A4">
      <w:start w:val="1"/>
      <w:numFmt w:val="bullet"/>
      <w:lvlText w:val="o"/>
      <w:lvlJc w:val="left"/>
      <w:pPr>
        <w:ind w:left="3600" w:hanging="360"/>
      </w:pPr>
      <w:rPr>
        <w:rFonts w:ascii="Courier New" w:hAnsi="Courier New" w:cs="Courier New" w:hint="default"/>
      </w:rPr>
    </w:lvl>
    <w:lvl w:ilvl="5" w:tplc="C13A4E88">
      <w:start w:val="1"/>
      <w:numFmt w:val="bullet"/>
      <w:lvlText w:val=""/>
      <w:lvlJc w:val="left"/>
      <w:pPr>
        <w:ind w:left="4320" w:hanging="360"/>
      </w:pPr>
      <w:rPr>
        <w:rFonts w:ascii="Wingdings" w:hAnsi="Wingdings" w:hint="default"/>
      </w:rPr>
    </w:lvl>
    <w:lvl w:ilvl="6" w:tplc="4BAEA2DA">
      <w:start w:val="1"/>
      <w:numFmt w:val="bullet"/>
      <w:lvlText w:val=""/>
      <w:lvlJc w:val="left"/>
      <w:pPr>
        <w:ind w:left="5040" w:hanging="360"/>
      </w:pPr>
      <w:rPr>
        <w:rFonts w:ascii="Symbol" w:hAnsi="Symbol" w:hint="default"/>
      </w:rPr>
    </w:lvl>
    <w:lvl w:ilvl="7" w:tplc="FDE60C4C">
      <w:start w:val="1"/>
      <w:numFmt w:val="bullet"/>
      <w:lvlText w:val="o"/>
      <w:lvlJc w:val="left"/>
      <w:pPr>
        <w:ind w:left="5760" w:hanging="360"/>
      </w:pPr>
      <w:rPr>
        <w:rFonts w:ascii="Courier New" w:hAnsi="Courier New" w:cs="Courier New" w:hint="default"/>
      </w:rPr>
    </w:lvl>
    <w:lvl w:ilvl="8" w:tplc="243A4084">
      <w:start w:val="1"/>
      <w:numFmt w:val="bullet"/>
      <w:lvlText w:val=""/>
      <w:lvlJc w:val="left"/>
      <w:pPr>
        <w:ind w:left="6480" w:hanging="360"/>
      </w:pPr>
      <w:rPr>
        <w:rFonts w:ascii="Wingdings" w:hAnsi="Wingdings" w:hint="default"/>
      </w:rPr>
    </w:lvl>
  </w:abstractNum>
  <w:abstractNum w:abstractNumId="2" w15:restartNumberingAfterBreak="0">
    <w:nsid w:val="4F76394E"/>
    <w:multiLevelType w:val="hybridMultilevel"/>
    <w:tmpl w:val="55E6D490"/>
    <w:lvl w:ilvl="0" w:tplc="22708A02">
      <w:start w:val="1"/>
      <w:numFmt w:val="decimal"/>
      <w:lvlText w:val="%1)"/>
      <w:lvlJc w:val="left"/>
      <w:pPr>
        <w:ind w:left="720" w:hanging="360"/>
      </w:pPr>
      <w:rPr>
        <w:rFonts w:hint="default"/>
      </w:rPr>
    </w:lvl>
    <w:lvl w:ilvl="1" w:tplc="D8AE384A">
      <w:start w:val="1"/>
      <w:numFmt w:val="lowerLetter"/>
      <w:lvlText w:val="%2."/>
      <w:lvlJc w:val="left"/>
      <w:pPr>
        <w:ind w:left="1440" w:hanging="360"/>
      </w:pPr>
    </w:lvl>
    <w:lvl w:ilvl="2" w:tplc="CBC2625E">
      <w:start w:val="1"/>
      <w:numFmt w:val="lowerRoman"/>
      <w:lvlText w:val="%3."/>
      <w:lvlJc w:val="right"/>
      <w:pPr>
        <w:ind w:left="2160" w:hanging="180"/>
      </w:pPr>
    </w:lvl>
    <w:lvl w:ilvl="3" w:tplc="2F9240EA">
      <w:start w:val="1"/>
      <w:numFmt w:val="decimal"/>
      <w:lvlText w:val="%4."/>
      <w:lvlJc w:val="left"/>
      <w:pPr>
        <w:ind w:left="2880" w:hanging="360"/>
      </w:pPr>
    </w:lvl>
    <w:lvl w:ilvl="4" w:tplc="CAF4AA06">
      <w:start w:val="1"/>
      <w:numFmt w:val="lowerLetter"/>
      <w:lvlText w:val="%5."/>
      <w:lvlJc w:val="left"/>
      <w:pPr>
        <w:ind w:left="3600" w:hanging="360"/>
      </w:pPr>
    </w:lvl>
    <w:lvl w:ilvl="5" w:tplc="375E6ACA">
      <w:start w:val="1"/>
      <w:numFmt w:val="lowerRoman"/>
      <w:lvlText w:val="%6."/>
      <w:lvlJc w:val="right"/>
      <w:pPr>
        <w:ind w:left="4320" w:hanging="180"/>
      </w:pPr>
    </w:lvl>
    <w:lvl w:ilvl="6" w:tplc="4D2CF85E">
      <w:start w:val="1"/>
      <w:numFmt w:val="decimal"/>
      <w:lvlText w:val="%7."/>
      <w:lvlJc w:val="left"/>
      <w:pPr>
        <w:ind w:left="5040" w:hanging="360"/>
      </w:pPr>
    </w:lvl>
    <w:lvl w:ilvl="7" w:tplc="F252B3CC">
      <w:start w:val="1"/>
      <w:numFmt w:val="lowerLetter"/>
      <w:lvlText w:val="%8."/>
      <w:lvlJc w:val="left"/>
      <w:pPr>
        <w:ind w:left="5760" w:hanging="360"/>
      </w:pPr>
    </w:lvl>
    <w:lvl w:ilvl="8" w:tplc="1A10487E">
      <w:start w:val="1"/>
      <w:numFmt w:val="lowerRoman"/>
      <w:lvlText w:val="%9."/>
      <w:lvlJc w:val="right"/>
      <w:pPr>
        <w:ind w:left="6480" w:hanging="180"/>
      </w:pPr>
    </w:lvl>
  </w:abstractNum>
  <w:abstractNum w:abstractNumId="3" w15:restartNumberingAfterBreak="0">
    <w:nsid w:val="790046ED"/>
    <w:multiLevelType w:val="hybridMultilevel"/>
    <w:tmpl w:val="5FF47ABC"/>
    <w:lvl w:ilvl="0" w:tplc="03EA6FF0">
      <w:start w:val="1"/>
      <w:numFmt w:val="lowerLetter"/>
      <w:lvlText w:val="%1)"/>
      <w:lvlJc w:val="left"/>
      <w:pPr>
        <w:ind w:left="720" w:hanging="360"/>
      </w:pPr>
      <w:rPr>
        <w:rFonts w:hint="default"/>
      </w:rPr>
    </w:lvl>
    <w:lvl w:ilvl="1" w:tplc="E29641E8">
      <w:start w:val="1"/>
      <w:numFmt w:val="lowerLetter"/>
      <w:lvlText w:val="%2."/>
      <w:lvlJc w:val="left"/>
      <w:pPr>
        <w:ind w:left="1440" w:hanging="360"/>
      </w:pPr>
    </w:lvl>
    <w:lvl w:ilvl="2" w:tplc="C13CC596">
      <w:start w:val="1"/>
      <w:numFmt w:val="lowerRoman"/>
      <w:lvlText w:val="%3."/>
      <w:lvlJc w:val="right"/>
      <w:pPr>
        <w:ind w:left="2160" w:hanging="180"/>
      </w:pPr>
    </w:lvl>
    <w:lvl w:ilvl="3" w:tplc="BAE09658">
      <w:start w:val="1"/>
      <w:numFmt w:val="decimal"/>
      <w:lvlText w:val="%4."/>
      <w:lvlJc w:val="left"/>
      <w:pPr>
        <w:ind w:left="2880" w:hanging="360"/>
      </w:pPr>
    </w:lvl>
    <w:lvl w:ilvl="4" w:tplc="4EE0724C">
      <w:start w:val="1"/>
      <w:numFmt w:val="lowerLetter"/>
      <w:lvlText w:val="%5."/>
      <w:lvlJc w:val="left"/>
      <w:pPr>
        <w:ind w:left="3600" w:hanging="360"/>
      </w:pPr>
    </w:lvl>
    <w:lvl w:ilvl="5" w:tplc="46AA5F1A">
      <w:start w:val="1"/>
      <w:numFmt w:val="lowerRoman"/>
      <w:lvlText w:val="%6."/>
      <w:lvlJc w:val="right"/>
      <w:pPr>
        <w:ind w:left="4320" w:hanging="180"/>
      </w:pPr>
    </w:lvl>
    <w:lvl w:ilvl="6" w:tplc="074ADF3E">
      <w:start w:val="1"/>
      <w:numFmt w:val="decimal"/>
      <w:lvlText w:val="%7."/>
      <w:lvlJc w:val="left"/>
      <w:pPr>
        <w:ind w:left="5040" w:hanging="360"/>
      </w:pPr>
    </w:lvl>
    <w:lvl w:ilvl="7" w:tplc="0C3480B8">
      <w:start w:val="1"/>
      <w:numFmt w:val="lowerLetter"/>
      <w:lvlText w:val="%8."/>
      <w:lvlJc w:val="left"/>
      <w:pPr>
        <w:ind w:left="5760" w:hanging="360"/>
      </w:pPr>
    </w:lvl>
    <w:lvl w:ilvl="8" w:tplc="B8E48EB0">
      <w:start w:val="1"/>
      <w:numFmt w:val="lowerRoman"/>
      <w:lvlText w:val="%9."/>
      <w:lvlJc w:val="right"/>
      <w:pPr>
        <w:ind w:left="6480" w:hanging="180"/>
      </w:pPr>
    </w:lvl>
  </w:abstractNum>
  <w:num w:numId="1" w16cid:durableId="1606186977">
    <w:abstractNumId w:val="2"/>
  </w:num>
  <w:num w:numId="2" w16cid:durableId="2106997434">
    <w:abstractNumId w:val="3"/>
  </w:num>
  <w:num w:numId="3" w16cid:durableId="1731265002">
    <w:abstractNumId w:val="0"/>
  </w:num>
  <w:num w:numId="4" w16cid:durableId="36741433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1"/>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6929"/>
    <w:rsid w:val="00996929"/>
    <w:rsid w:val="00DE6F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90B871"/>
  <w15:docId w15:val="{ED0F7225-437D-4909-B7E5-16A7109D72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pPr>
      <w:keepNext/>
      <w:keepLines/>
      <w:spacing w:before="480" w:after="200"/>
      <w:outlineLvl w:val="0"/>
    </w:pPr>
    <w:rPr>
      <w:rFonts w:ascii="Arial" w:eastAsia="Arial" w:hAnsi="Arial" w:cs="Arial"/>
      <w:sz w:val="40"/>
      <w:szCs w:val="40"/>
    </w:rPr>
  </w:style>
  <w:style w:type="paragraph" w:styleId="berschrift2">
    <w:name w:val="heading 2"/>
    <w:basedOn w:val="Standard"/>
    <w:next w:val="Standard"/>
    <w:link w:val="berschrift2Zchn"/>
    <w:uiPriority w:val="9"/>
    <w:unhideWhenUsed/>
    <w:qFormat/>
    <w:pPr>
      <w:keepNext/>
      <w:keepLines/>
      <w:spacing w:before="360" w:after="200"/>
      <w:outlineLvl w:val="1"/>
    </w:pPr>
    <w:rPr>
      <w:rFonts w:ascii="Arial" w:eastAsia="Arial" w:hAnsi="Arial" w:cs="Arial"/>
      <w:sz w:val="34"/>
    </w:rPr>
  </w:style>
  <w:style w:type="paragraph" w:styleId="berschrift3">
    <w:name w:val="heading 3"/>
    <w:basedOn w:val="Standard"/>
    <w:next w:val="Standard"/>
    <w:link w:val="berschrift3Zchn"/>
    <w:uiPriority w:val="9"/>
    <w:unhideWhenUsed/>
    <w:qFormat/>
    <w:pPr>
      <w:keepNext/>
      <w:keepLines/>
      <w:spacing w:before="320" w:after="200"/>
      <w:outlineLvl w:val="2"/>
    </w:pPr>
    <w:rPr>
      <w:rFonts w:ascii="Arial" w:eastAsia="Arial" w:hAnsi="Arial" w:cs="Arial"/>
      <w:sz w:val="30"/>
      <w:szCs w:val="30"/>
    </w:rPr>
  </w:style>
  <w:style w:type="paragraph" w:styleId="berschrift4">
    <w:name w:val="heading 4"/>
    <w:basedOn w:val="Standard"/>
    <w:next w:val="Standard"/>
    <w:link w:val="berschrift4Zchn"/>
    <w:uiPriority w:val="9"/>
    <w:unhideWhenUsed/>
    <w:qFormat/>
    <w:pPr>
      <w:keepNext/>
      <w:keepLines/>
      <w:spacing w:before="320" w:after="200"/>
      <w:outlineLvl w:val="3"/>
    </w:pPr>
    <w:rPr>
      <w:rFonts w:ascii="Arial" w:eastAsia="Arial" w:hAnsi="Arial" w:cs="Arial"/>
      <w:b/>
      <w:bCs/>
      <w:sz w:val="26"/>
      <w:szCs w:val="26"/>
    </w:rPr>
  </w:style>
  <w:style w:type="paragraph" w:styleId="berschrift5">
    <w:name w:val="heading 5"/>
    <w:basedOn w:val="Standard"/>
    <w:next w:val="Standard"/>
    <w:link w:val="berschrift5Zchn"/>
    <w:uiPriority w:val="9"/>
    <w:unhideWhenUsed/>
    <w:qFormat/>
    <w:pPr>
      <w:keepNext/>
      <w:keepLines/>
      <w:spacing w:before="320" w:after="200"/>
      <w:outlineLvl w:val="4"/>
    </w:pPr>
    <w:rPr>
      <w:rFonts w:ascii="Arial" w:eastAsia="Arial" w:hAnsi="Arial" w:cs="Arial"/>
      <w:b/>
      <w:bCs/>
      <w:sz w:val="24"/>
      <w:szCs w:val="24"/>
    </w:rPr>
  </w:style>
  <w:style w:type="paragraph" w:styleId="berschrift6">
    <w:name w:val="heading 6"/>
    <w:basedOn w:val="Standard"/>
    <w:next w:val="Standard"/>
    <w:link w:val="berschrift6Zchn"/>
    <w:uiPriority w:val="9"/>
    <w:unhideWhenUsed/>
    <w:qFormat/>
    <w:pPr>
      <w:keepNext/>
      <w:keepLines/>
      <w:spacing w:before="320" w:after="200"/>
      <w:outlineLvl w:val="5"/>
    </w:pPr>
    <w:rPr>
      <w:rFonts w:ascii="Arial" w:eastAsia="Arial" w:hAnsi="Arial" w:cs="Arial"/>
      <w:b/>
      <w:bCs/>
    </w:rPr>
  </w:style>
  <w:style w:type="paragraph" w:styleId="berschrift7">
    <w:name w:val="heading 7"/>
    <w:basedOn w:val="Standard"/>
    <w:next w:val="Standard"/>
    <w:link w:val="berschrift7Zchn"/>
    <w:uiPriority w:val="9"/>
    <w:unhideWhenUsed/>
    <w:qFormat/>
    <w:pPr>
      <w:keepNext/>
      <w:keepLines/>
      <w:spacing w:before="320" w:after="200"/>
      <w:outlineLvl w:val="6"/>
    </w:pPr>
    <w:rPr>
      <w:rFonts w:ascii="Arial" w:eastAsia="Arial" w:hAnsi="Arial" w:cs="Arial"/>
      <w:b/>
      <w:bCs/>
      <w:i/>
      <w:iCs/>
    </w:rPr>
  </w:style>
  <w:style w:type="paragraph" w:styleId="berschrift8">
    <w:name w:val="heading 8"/>
    <w:basedOn w:val="Standard"/>
    <w:next w:val="Standard"/>
    <w:link w:val="berschrift8Zchn"/>
    <w:uiPriority w:val="9"/>
    <w:unhideWhenUsed/>
    <w:qFormat/>
    <w:pPr>
      <w:keepNext/>
      <w:keepLines/>
      <w:spacing w:before="320" w:after="200"/>
      <w:outlineLvl w:val="7"/>
    </w:pPr>
    <w:rPr>
      <w:rFonts w:ascii="Arial" w:eastAsia="Arial" w:hAnsi="Arial" w:cs="Arial"/>
      <w:i/>
      <w:iCs/>
    </w:rPr>
  </w:style>
  <w:style w:type="paragraph" w:styleId="berschrift9">
    <w:name w:val="heading 9"/>
    <w:basedOn w:val="Standard"/>
    <w:next w:val="Standard"/>
    <w:link w:val="berschrift9Zchn"/>
    <w:uiPriority w:val="9"/>
    <w:unhideWhenUsed/>
    <w:qFormat/>
    <w:pPr>
      <w:keepNext/>
      <w:keepLines/>
      <w:spacing w:before="320" w:after="200"/>
      <w:outlineLvl w:val="8"/>
    </w:pPr>
    <w:rPr>
      <w:rFonts w:ascii="Arial" w:eastAsia="Arial" w:hAnsi="Arial" w:cs="Arial"/>
      <w:i/>
      <w:iCs/>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Pr>
      <w:rFonts w:ascii="Arial" w:eastAsia="Arial" w:hAnsi="Arial" w:cs="Arial"/>
      <w:sz w:val="40"/>
      <w:szCs w:val="40"/>
    </w:rPr>
  </w:style>
  <w:style w:type="character" w:customStyle="1" w:styleId="berschrift2Zchn">
    <w:name w:val="Überschrift 2 Zchn"/>
    <w:basedOn w:val="Absatz-Standardschriftart"/>
    <w:link w:val="berschrift2"/>
    <w:uiPriority w:val="9"/>
    <w:rPr>
      <w:rFonts w:ascii="Arial" w:eastAsia="Arial" w:hAnsi="Arial" w:cs="Arial"/>
      <w:sz w:val="34"/>
    </w:rPr>
  </w:style>
  <w:style w:type="character" w:customStyle="1" w:styleId="berschrift3Zchn">
    <w:name w:val="Überschrift 3 Zchn"/>
    <w:basedOn w:val="Absatz-Standardschriftart"/>
    <w:link w:val="berschrift3"/>
    <w:uiPriority w:val="9"/>
    <w:rPr>
      <w:rFonts w:ascii="Arial" w:eastAsia="Arial" w:hAnsi="Arial" w:cs="Arial"/>
      <w:sz w:val="30"/>
      <w:szCs w:val="30"/>
    </w:rPr>
  </w:style>
  <w:style w:type="character" w:customStyle="1" w:styleId="berschrift4Zchn">
    <w:name w:val="Überschrift 4 Zchn"/>
    <w:basedOn w:val="Absatz-Standardschriftart"/>
    <w:link w:val="berschrift4"/>
    <w:uiPriority w:val="9"/>
    <w:rPr>
      <w:rFonts w:ascii="Arial" w:eastAsia="Arial" w:hAnsi="Arial" w:cs="Arial"/>
      <w:b/>
      <w:bCs/>
      <w:sz w:val="26"/>
      <w:szCs w:val="26"/>
    </w:rPr>
  </w:style>
  <w:style w:type="character" w:customStyle="1" w:styleId="berschrift5Zchn">
    <w:name w:val="Überschrift 5 Zchn"/>
    <w:basedOn w:val="Absatz-Standardschriftart"/>
    <w:link w:val="berschrift5"/>
    <w:uiPriority w:val="9"/>
    <w:rPr>
      <w:rFonts w:ascii="Arial" w:eastAsia="Arial" w:hAnsi="Arial" w:cs="Arial"/>
      <w:b/>
      <w:bCs/>
      <w:sz w:val="24"/>
      <w:szCs w:val="24"/>
    </w:rPr>
  </w:style>
  <w:style w:type="character" w:customStyle="1" w:styleId="berschrift6Zchn">
    <w:name w:val="Überschrift 6 Zchn"/>
    <w:basedOn w:val="Absatz-Standardschriftart"/>
    <w:link w:val="berschrift6"/>
    <w:uiPriority w:val="9"/>
    <w:rPr>
      <w:rFonts w:ascii="Arial" w:eastAsia="Arial" w:hAnsi="Arial" w:cs="Arial"/>
      <w:b/>
      <w:bCs/>
      <w:sz w:val="22"/>
      <w:szCs w:val="22"/>
    </w:rPr>
  </w:style>
  <w:style w:type="character" w:customStyle="1" w:styleId="berschrift7Zchn">
    <w:name w:val="Überschrift 7 Zchn"/>
    <w:basedOn w:val="Absatz-Standardschriftart"/>
    <w:link w:val="berschrift7"/>
    <w:uiPriority w:val="9"/>
    <w:rPr>
      <w:rFonts w:ascii="Arial" w:eastAsia="Arial" w:hAnsi="Arial" w:cs="Arial"/>
      <w:b/>
      <w:bCs/>
      <w:i/>
      <w:iCs/>
      <w:sz w:val="22"/>
      <w:szCs w:val="22"/>
    </w:rPr>
  </w:style>
  <w:style w:type="character" w:customStyle="1" w:styleId="berschrift8Zchn">
    <w:name w:val="Überschrift 8 Zchn"/>
    <w:basedOn w:val="Absatz-Standardschriftart"/>
    <w:link w:val="berschrift8"/>
    <w:uiPriority w:val="9"/>
    <w:rPr>
      <w:rFonts w:ascii="Arial" w:eastAsia="Arial" w:hAnsi="Arial" w:cs="Arial"/>
      <w:i/>
      <w:iCs/>
      <w:sz w:val="22"/>
      <w:szCs w:val="22"/>
    </w:rPr>
  </w:style>
  <w:style w:type="character" w:customStyle="1" w:styleId="berschrift9Zchn">
    <w:name w:val="Überschrift 9 Zchn"/>
    <w:basedOn w:val="Absatz-Standardschriftart"/>
    <w:link w:val="berschrift9"/>
    <w:uiPriority w:val="9"/>
    <w:rPr>
      <w:rFonts w:ascii="Arial" w:eastAsia="Arial" w:hAnsi="Arial" w:cs="Arial"/>
      <w:i/>
      <w:iCs/>
      <w:sz w:val="21"/>
      <w:szCs w:val="21"/>
    </w:rPr>
  </w:style>
  <w:style w:type="paragraph" w:styleId="KeinLeerraum">
    <w:name w:val="No Spacing"/>
    <w:uiPriority w:val="1"/>
    <w:qFormat/>
    <w:pPr>
      <w:spacing w:after="0" w:line="240" w:lineRule="auto"/>
    </w:pPr>
  </w:style>
  <w:style w:type="paragraph" w:styleId="Titel">
    <w:name w:val="Title"/>
    <w:basedOn w:val="Standard"/>
    <w:next w:val="Standard"/>
    <w:link w:val="TitelZchn"/>
    <w:uiPriority w:val="10"/>
    <w:qFormat/>
    <w:pPr>
      <w:spacing w:before="300" w:after="200"/>
      <w:contextualSpacing/>
    </w:pPr>
    <w:rPr>
      <w:sz w:val="48"/>
      <w:szCs w:val="48"/>
    </w:rPr>
  </w:style>
  <w:style w:type="character" w:customStyle="1" w:styleId="TitelZchn">
    <w:name w:val="Titel Zchn"/>
    <w:basedOn w:val="Absatz-Standardschriftart"/>
    <w:link w:val="Titel"/>
    <w:uiPriority w:val="10"/>
    <w:rPr>
      <w:sz w:val="48"/>
      <w:szCs w:val="48"/>
    </w:rPr>
  </w:style>
  <w:style w:type="paragraph" w:styleId="Untertitel">
    <w:name w:val="Subtitle"/>
    <w:basedOn w:val="Standard"/>
    <w:next w:val="Standard"/>
    <w:link w:val="UntertitelZchn"/>
    <w:uiPriority w:val="11"/>
    <w:qFormat/>
    <w:pPr>
      <w:spacing w:before="200" w:after="200"/>
    </w:pPr>
    <w:rPr>
      <w:sz w:val="24"/>
      <w:szCs w:val="24"/>
    </w:rPr>
  </w:style>
  <w:style w:type="character" w:customStyle="1" w:styleId="UntertitelZchn">
    <w:name w:val="Untertitel Zchn"/>
    <w:basedOn w:val="Absatz-Standardschriftart"/>
    <w:link w:val="Untertitel"/>
    <w:uiPriority w:val="11"/>
    <w:rPr>
      <w:sz w:val="24"/>
      <w:szCs w:val="24"/>
    </w:rPr>
  </w:style>
  <w:style w:type="paragraph" w:styleId="Zitat">
    <w:name w:val="Quote"/>
    <w:basedOn w:val="Standard"/>
    <w:next w:val="Standard"/>
    <w:link w:val="ZitatZchn"/>
    <w:uiPriority w:val="29"/>
    <w:qFormat/>
    <w:pPr>
      <w:ind w:left="720" w:right="720"/>
    </w:pPr>
    <w:rPr>
      <w:i/>
    </w:rPr>
  </w:style>
  <w:style w:type="character" w:customStyle="1" w:styleId="ZitatZchn">
    <w:name w:val="Zitat Zchn"/>
    <w:link w:val="Zitat"/>
    <w:uiPriority w:val="29"/>
    <w:rPr>
      <w:i/>
    </w:rPr>
  </w:style>
  <w:style w:type="paragraph" w:styleId="IntensivesZitat">
    <w:name w:val="Intense Quote"/>
    <w:basedOn w:val="Standard"/>
    <w:next w:val="Standard"/>
    <w:link w:val="IntensivesZitatZchn"/>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ivesZitatZchn">
    <w:name w:val="Intensives Zitat Zchn"/>
    <w:link w:val="IntensivesZitat"/>
    <w:uiPriority w:val="30"/>
    <w:rPr>
      <w:i/>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Beschriftung">
    <w:name w:val="caption"/>
    <w:basedOn w:val="Standard"/>
    <w:next w:val="Standard"/>
    <w:uiPriority w:val="35"/>
    <w:semiHidden/>
    <w:unhideWhenUsed/>
    <w:qFormat/>
    <w:pPr>
      <w:spacing w:line="276" w:lineRule="auto"/>
    </w:pPr>
    <w:rPr>
      <w:b/>
      <w:bCs/>
      <w:color w:val="5B9BD5" w:themeColor="accent1"/>
      <w:sz w:val="18"/>
      <w:szCs w:val="18"/>
    </w:rPr>
  </w:style>
  <w:style w:type="character" w:customStyle="1" w:styleId="CaptionChar">
    <w:name w:val="Caption Char"/>
    <w:uiPriority w:val="99"/>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0" w:space="0" w:color="auto"/>
          <w:left w:val="none" w:sz="0" w:space="0" w:color="auto"/>
          <w:bottom w:val="single" w:sz="4" w:space="0" w:color="ACCCEA" w:themeColor="accent1" w:themeTint="80"/>
          <w:right w:val="none" w:sz="0" w:space="0" w:color="auto"/>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auto"/>
          <w:left w:val="none" w:sz="0" w:space="0" w:color="auto"/>
          <w:bottom w:val="none" w:sz="0" w:space="0" w:color="auto"/>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auto"/>
          <w:left w:val="single" w:sz="4" w:space="0" w:color="ACCCEA" w:themeColor="accent1" w:themeTint="80"/>
          <w:bottom w:val="none" w:sz="0" w:space="0" w:color="auto"/>
          <w:right w:val="none" w:sz="0" w:space="0" w:color="auto"/>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0" w:space="0" w:color="auto"/>
          <w:left w:val="none" w:sz="0" w:space="0" w:color="auto"/>
          <w:bottom w:val="single" w:sz="4" w:space="0" w:color="95AFDD" w:themeColor="accent5" w:themeTint="90"/>
          <w:right w:val="none" w:sz="0" w:space="0" w:color="auto"/>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auto"/>
          <w:left w:val="none" w:sz="0" w:space="0" w:color="auto"/>
          <w:bottom w:val="none" w:sz="0" w:space="0" w:color="auto"/>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auto"/>
          <w:left w:val="single" w:sz="4" w:space="0" w:color="95AFDD" w:themeColor="accent5" w:themeTint="90"/>
          <w:bottom w:val="none" w:sz="0" w:space="0" w:color="auto"/>
          <w:right w:val="none" w:sz="0" w:space="0" w:color="auto"/>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0" w:space="0" w:color="auto"/>
          <w:left w:val="none" w:sz="0" w:space="0" w:color="auto"/>
          <w:bottom w:val="single" w:sz="4" w:space="0" w:color="5B9BD5" w:themeColor="accent1"/>
          <w:right w:val="none" w:sz="0" w:space="0" w:color="auto"/>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auto"/>
          <w:left w:val="none" w:sz="0" w:space="0" w:color="auto"/>
          <w:bottom w:val="none" w:sz="0" w:space="0" w:color="auto"/>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auto"/>
          <w:left w:val="single" w:sz="4" w:space="0" w:color="5B9BD5" w:themeColor="accent1"/>
          <w:bottom w:val="none" w:sz="0" w:space="0" w:color="auto"/>
          <w:right w:val="none" w:sz="0" w:space="0" w:color="auto"/>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0" w:space="0" w:color="auto"/>
          <w:left w:val="none" w:sz="0" w:space="0" w:color="auto"/>
          <w:bottom w:val="single" w:sz="4" w:space="0" w:color="8DA9DB" w:themeColor="accent5" w:themeTint="9A"/>
          <w:right w:val="none" w:sz="0" w:space="0" w:color="auto"/>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auto"/>
          <w:left w:val="none" w:sz="0" w:space="0" w:color="auto"/>
          <w:bottom w:val="none" w:sz="0" w:space="0" w:color="auto"/>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auto"/>
          <w:left w:val="single" w:sz="4" w:space="0" w:color="8DA9DB" w:themeColor="accent5" w:themeTint="9A"/>
          <w:bottom w:val="none" w:sz="0" w:space="0" w:color="auto"/>
          <w:right w:val="none" w:sz="0" w:space="0" w:color="auto"/>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Hyperlink">
    <w:name w:val="Hyperlink"/>
    <w:uiPriority w:val="99"/>
    <w:unhideWhenUsed/>
    <w:rPr>
      <w:color w:val="0563C1" w:themeColor="hyperlink"/>
      <w:u w:val="single"/>
    </w:rPr>
  </w:style>
  <w:style w:type="paragraph" w:styleId="Funotentext">
    <w:name w:val="footnote text"/>
    <w:basedOn w:val="Standard"/>
    <w:link w:val="FunotentextZchn"/>
    <w:uiPriority w:val="99"/>
    <w:semiHidden/>
    <w:unhideWhenUsed/>
    <w:pPr>
      <w:spacing w:after="40" w:line="240" w:lineRule="auto"/>
    </w:pPr>
    <w:rPr>
      <w:sz w:val="18"/>
    </w:rPr>
  </w:style>
  <w:style w:type="character" w:customStyle="1" w:styleId="FunotentextZchn">
    <w:name w:val="Fußnotentext Zchn"/>
    <w:link w:val="Funotentext"/>
    <w:uiPriority w:val="99"/>
    <w:rPr>
      <w:sz w:val="18"/>
    </w:rPr>
  </w:style>
  <w:style w:type="character" w:styleId="Funotenzeichen">
    <w:name w:val="footnote reference"/>
    <w:basedOn w:val="Absatz-Standardschriftart"/>
    <w:uiPriority w:val="99"/>
    <w:unhideWhenUsed/>
    <w:rPr>
      <w:vertAlign w:val="superscript"/>
    </w:rPr>
  </w:style>
  <w:style w:type="paragraph" w:styleId="Endnotentext">
    <w:name w:val="endnote text"/>
    <w:basedOn w:val="Standard"/>
    <w:link w:val="EndnotentextZchn"/>
    <w:uiPriority w:val="99"/>
    <w:semiHidden/>
    <w:unhideWhenUsed/>
    <w:pPr>
      <w:spacing w:after="0" w:line="240" w:lineRule="auto"/>
    </w:pPr>
    <w:rPr>
      <w:sz w:val="20"/>
    </w:rPr>
  </w:style>
  <w:style w:type="character" w:customStyle="1" w:styleId="EndnotentextZchn">
    <w:name w:val="Endnotentext Zchn"/>
    <w:link w:val="Endnotentext"/>
    <w:uiPriority w:val="99"/>
    <w:rPr>
      <w:sz w:val="20"/>
    </w:rPr>
  </w:style>
  <w:style w:type="character" w:styleId="Endnotenzeichen">
    <w:name w:val="endnote reference"/>
    <w:basedOn w:val="Absatz-Standardschriftart"/>
    <w:uiPriority w:val="99"/>
    <w:semiHidden/>
    <w:unhideWhenUsed/>
    <w:rPr>
      <w:vertAlign w:val="superscript"/>
    </w:rPr>
  </w:style>
  <w:style w:type="paragraph" w:styleId="Verzeichnis1">
    <w:name w:val="toc 1"/>
    <w:basedOn w:val="Standard"/>
    <w:next w:val="Standard"/>
    <w:uiPriority w:val="39"/>
    <w:unhideWhenUsed/>
    <w:pPr>
      <w:spacing w:after="57"/>
    </w:pPr>
  </w:style>
  <w:style w:type="paragraph" w:styleId="Verzeichnis2">
    <w:name w:val="toc 2"/>
    <w:basedOn w:val="Standard"/>
    <w:next w:val="Standard"/>
    <w:uiPriority w:val="39"/>
    <w:unhideWhenUsed/>
    <w:pPr>
      <w:spacing w:after="57"/>
      <w:ind w:left="283"/>
    </w:pPr>
  </w:style>
  <w:style w:type="paragraph" w:styleId="Verzeichnis3">
    <w:name w:val="toc 3"/>
    <w:basedOn w:val="Standard"/>
    <w:next w:val="Standard"/>
    <w:uiPriority w:val="39"/>
    <w:unhideWhenUsed/>
    <w:pPr>
      <w:spacing w:after="57"/>
      <w:ind w:left="567"/>
    </w:pPr>
  </w:style>
  <w:style w:type="paragraph" w:styleId="Verzeichnis4">
    <w:name w:val="toc 4"/>
    <w:basedOn w:val="Standard"/>
    <w:next w:val="Standard"/>
    <w:uiPriority w:val="39"/>
    <w:unhideWhenUsed/>
    <w:pPr>
      <w:spacing w:after="57"/>
      <w:ind w:left="850"/>
    </w:pPr>
  </w:style>
  <w:style w:type="paragraph" w:styleId="Verzeichnis5">
    <w:name w:val="toc 5"/>
    <w:basedOn w:val="Standard"/>
    <w:next w:val="Standard"/>
    <w:uiPriority w:val="39"/>
    <w:unhideWhenUsed/>
    <w:pPr>
      <w:spacing w:after="57"/>
      <w:ind w:left="1134"/>
    </w:pPr>
  </w:style>
  <w:style w:type="paragraph" w:styleId="Verzeichnis6">
    <w:name w:val="toc 6"/>
    <w:basedOn w:val="Standard"/>
    <w:next w:val="Standard"/>
    <w:uiPriority w:val="39"/>
    <w:unhideWhenUsed/>
    <w:pPr>
      <w:spacing w:after="57"/>
      <w:ind w:left="1417"/>
    </w:pPr>
  </w:style>
  <w:style w:type="paragraph" w:styleId="Verzeichnis7">
    <w:name w:val="toc 7"/>
    <w:basedOn w:val="Standard"/>
    <w:next w:val="Standard"/>
    <w:uiPriority w:val="39"/>
    <w:unhideWhenUsed/>
    <w:pPr>
      <w:spacing w:after="57"/>
      <w:ind w:left="1701"/>
    </w:pPr>
  </w:style>
  <w:style w:type="paragraph" w:styleId="Verzeichnis8">
    <w:name w:val="toc 8"/>
    <w:basedOn w:val="Standard"/>
    <w:next w:val="Standard"/>
    <w:uiPriority w:val="39"/>
    <w:unhideWhenUsed/>
    <w:pPr>
      <w:spacing w:after="57"/>
      <w:ind w:left="1984"/>
    </w:pPr>
  </w:style>
  <w:style w:type="paragraph" w:styleId="Verzeichnis9">
    <w:name w:val="toc 9"/>
    <w:basedOn w:val="Standard"/>
    <w:next w:val="Standard"/>
    <w:uiPriority w:val="39"/>
    <w:unhideWhenUsed/>
    <w:pPr>
      <w:spacing w:after="57"/>
      <w:ind w:left="2268"/>
    </w:p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pPr>
      <w:spacing w:after="0"/>
    </w:pPr>
  </w:style>
  <w:style w:type="table" w:styleId="Tabellenraster">
    <w:name w:val="Table Grid"/>
    <w:basedOn w:val="NormaleTabelle"/>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Kopfzeile">
    <w:name w:val="header"/>
    <w:basedOn w:val="Standard"/>
    <w:link w:val="KopfzeileZchn"/>
    <w:uiPriority w:val="99"/>
    <w:unhideWhenUse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spacing w:after="0" w:line="240" w:lineRule="auto"/>
    </w:pPr>
  </w:style>
  <w:style w:type="character" w:customStyle="1" w:styleId="FuzeileZchn">
    <w:name w:val="Fußzeile Zchn"/>
    <w:basedOn w:val="Absatz-Standardschriftart"/>
    <w:link w:val="Fuzeile"/>
    <w:uiPriority w:val="99"/>
  </w:style>
  <w:style w:type="paragraph" w:styleId="Sprechblasentext">
    <w:name w:val="Balloon Text"/>
    <w:basedOn w:val="Standard"/>
    <w:link w:val="SprechblasentextZchn"/>
    <w:uiPriority w:val="99"/>
    <w:semiHidden/>
    <w:unhideWhenUsed/>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Pr>
      <w:rFonts w:ascii="Segoe UI" w:hAnsi="Segoe UI" w:cs="Segoe UI"/>
      <w:sz w:val="18"/>
      <w:szCs w:val="18"/>
    </w:rPr>
  </w:style>
  <w:style w:type="paragraph" w:styleId="Listenabsatz">
    <w:name w:val="List Paragraph"/>
    <w:basedOn w:val="Standard"/>
    <w:uiPriority w:val="34"/>
    <w:qFormat/>
    <w:pPr>
      <w:ind w:left="720"/>
      <w:contextualSpacing/>
    </w:pPr>
  </w:style>
  <w:style w:type="character" w:styleId="Hervorhebung">
    <w:name w:val="Emphasis"/>
    <w:basedOn w:val="Absatz-Standardschriftart"/>
    <w:uiPriority w:val="20"/>
    <w:qFormat/>
    <w:rPr>
      <w:i/>
      <w:iCs/>
    </w:rPr>
  </w:style>
  <w:style w:type="paragraph" w:styleId="berarbeitung">
    <w:name w:val="Revision"/>
    <w:hidden/>
    <w:uiPriority w:val="99"/>
    <w:semiHidden/>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80.pn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2.png"/><Relationship Id="rId17" Type="http://schemas.openxmlformats.org/officeDocument/2006/relationships/image" Target="media/image60.png"/><Relationship Id="rId25" Type="http://schemas.openxmlformats.org/officeDocument/2006/relationships/image" Target="media/image100.png"/><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media/image12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0.png"/><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50.png"/><Relationship Id="rId23" Type="http://schemas.openxmlformats.org/officeDocument/2006/relationships/image" Target="media/image90.png"/><Relationship Id="rId28" Type="http://schemas.openxmlformats.org/officeDocument/2006/relationships/image" Target="media/image12.png"/><Relationship Id="rId19" Type="http://schemas.openxmlformats.org/officeDocument/2006/relationships/image" Target="media/image70.png"/><Relationship Id="rId31" Type="http://schemas.openxmlformats.org/officeDocument/2006/relationships/image" Target="media/image130.png"/><Relationship Id="rId4" Type="http://schemas.openxmlformats.org/officeDocument/2006/relationships/webSettings" Target="webSettings.xm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10.png"/><Relationship Id="rId30" Type="http://schemas.openxmlformats.org/officeDocument/2006/relationships/image" Target="media/image13.png"/><Relationship Id="rId35"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15.jpg"/><Relationship Id="rId2" Type="http://schemas.openxmlformats.org/officeDocument/2006/relationships/image" Target="media/image15.png"/><Relationship Id="rId1" Type="http://schemas.openxmlformats.org/officeDocument/2006/relationships/image" Target="media/image14.png"/><Relationship Id="rId4" Type="http://schemas.openxmlformats.org/officeDocument/2006/relationships/image" Target="media/image2.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894</Words>
  <Characters>5636</Characters>
  <Application>Microsoft Office Word</Application>
  <DocSecurity>0</DocSecurity>
  <Lines>46</Lines>
  <Paragraphs>13</Paragraphs>
  <ScaleCrop>false</ScaleCrop>
  <Company/>
  <LinksUpToDate>false</LinksUpToDate>
  <CharactersWithSpaces>6517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Julia Schulz</cp:lastModifiedBy>
  <cp:revision>3</cp:revision>
  <dcterms:created xsi:type="dcterms:W3CDTF">2023-07-04T10:50:00Z</dcterms:created>
  <dcterms:modified xsi:type="dcterms:W3CDTF">2024-04-11T11:39:00Z</dcterms:modified>
</cp:coreProperties>
</file>